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4C1" w14:textId="60AD2515" w:rsidR="00FF1D18" w:rsidRPr="00FF1D18" w:rsidRDefault="00FF1D18" w:rsidP="00BD1013">
      <w:pPr>
        <w:rPr>
          <w:sz w:val="32"/>
          <w:szCs w:val="32"/>
        </w:rPr>
      </w:pPr>
      <w:r w:rsidRPr="00FF1D18">
        <w:rPr>
          <w:sz w:val="32"/>
          <w:szCs w:val="32"/>
        </w:rPr>
        <w:t>ADS Rulebook Glossary</w:t>
      </w:r>
    </w:p>
    <w:p w14:paraId="58784BAF" w14:textId="60D2A993" w:rsidR="00FF1D18" w:rsidRDefault="00FF1D18" w:rsidP="00BD1013">
      <w:r>
        <w:t>Criteria for inclusion in the Rulebook Glossary</w:t>
      </w:r>
    </w:p>
    <w:p w14:paraId="1EAB878C" w14:textId="36AB9A03" w:rsidR="00FF1D18" w:rsidRDefault="00FF1D18" w:rsidP="00FF1D18">
      <w:pPr>
        <w:pStyle w:val="ListParagraph"/>
        <w:numPr>
          <w:ilvl w:val="0"/>
          <w:numId w:val="1"/>
        </w:numPr>
      </w:pPr>
      <w:r>
        <w:t>The word or terms must be or have been published in the ADS Rulebook</w:t>
      </w:r>
    </w:p>
    <w:p w14:paraId="704044B2" w14:textId="59C02232" w:rsidR="00FF1D18" w:rsidRDefault="00FF1D18" w:rsidP="00FF1D18">
      <w:pPr>
        <w:pStyle w:val="ListParagraph"/>
        <w:numPr>
          <w:ilvl w:val="0"/>
          <w:numId w:val="1"/>
        </w:numPr>
      </w:pPr>
      <w:r>
        <w:t xml:space="preserve">Definitions </w:t>
      </w:r>
      <w:r w:rsidR="00916931">
        <w:t>to</w:t>
      </w:r>
      <w:r>
        <w:t xml:space="preserve"> be approved by the ADS Technical Committees</w:t>
      </w:r>
      <w:r w:rsidR="00916931">
        <w:t xml:space="preserve"> for inclusion of the </w:t>
      </w:r>
      <w:r w:rsidR="00104F8B">
        <w:t>Official</w:t>
      </w:r>
      <w:r w:rsidR="00916931">
        <w:t xml:space="preserve"> Glossary</w:t>
      </w:r>
    </w:p>
    <w:p w14:paraId="7AD36607" w14:textId="1AFE04F2" w:rsidR="00477AA7" w:rsidRDefault="00477AA7" w:rsidP="00BD1013"/>
    <w:p w14:paraId="747E5604" w14:textId="67207F99" w:rsidR="009F73C3" w:rsidRPr="001121F2" w:rsidRDefault="009F73C3" w:rsidP="009F73C3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1121F2">
        <w:rPr>
          <w:b/>
          <w:bCs/>
          <w:sz w:val="28"/>
          <w:szCs w:val="28"/>
        </w:rPr>
        <w:t>Article 2 Definitions of Terms</w:t>
      </w:r>
    </w:p>
    <w:p w14:paraId="64CBEF37" w14:textId="49FC1C63" w:rsidR="009F73C3" w:rsidRDefault="00460D07" w:rsidP="009F73C3">
      <w:pPr>
        <w:autoSpaceDE w:val="0"/>
        <w:autoSpaceDN w:val="0"/>
        <w:adjustRightInd w:val="0"/>
        <w:spacing w:after="0" w:line="240" w:lineRule="auto"/>
      </w:pPr>
      <w:r>
        <w:t>For the purposes of ADS Driving competitions</w:t>
      </w:r>
      <w:r w:rsidR="001121F2">
        <w:t>, events and clinics</w:t>
      </w:r>
      <w:r>
        <w:t xml:space="preserve"> and the rules thereof</w:t>
      </w:r>
      <w:r w:rsidR="001121F2">
        <w:t xml:space="preserve">, </w:t>
      </w:r>
      <w:r>
        <w:t xml:space="preserve">the following definitions </w:t>
      </w:r>
      <w:r w:rsidR="00CF606D">
        <w:t>are commonly understood to mean as follows:</w:t>
      </w:r>
    </w:p>
    <w:p w14:paraId="67D9DEB9" w14:textId="2C425A77" w:rsidR="00A32FB9" w:rsidRDefault="00A32FB9" w:rsidP="009F73C3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08"/>
        <w:gridCol w:w="37"/>
        <w:gridCol w:w="6390"/>
      </w:tblGrid>
      <w:tr w:rsidR="00861808" w14:paraId="05767B09" w14:textId="77777777" w:rsidTr="00DD07E9">
        <w:trPr>
          <w:trHeight w:val="422"/>
        </w:trPr>
        <w:tc>
          <w:tcPr>
            <w:tcW w:w="3108" w:type="dxa"/>
          </w:tcPr>
          <w:p w14:paraId="62DF2614" w14:textId="0D7BE942" w:rsidR="00861808" w:rsidRDefault="00861808" w:rsidP="00AC6780">
            <w:pPr>
              <w:autoSpaceDE w:val="0"/>
              <w:autoSpaceDN w:val="0"/>
              <w:adjustRightInd w:val="0"/>
            </w:pPr>
            <w:r w:rsidRPr="00460D07">
              <w:rPr>
                <w:b/>
                <w:bCs/>
              </w:rPr>
              <w:t>ADS</w:t>
            </w:r>
          </w:p>
        </w:tc>
        <w:tc>
          <w:tcPr>
            <w:tcW w:w="6427" w:type="dxa"/>
            <w:gridSpan w:val="2"/>
          </w:tcPr>
          <w:p w14:paraId="25C4AEE6" w14:textId="77777777" w:rsidR="00861808" w:rsidRDefault="00861808" w:rsidP="009F73C3">
            <w:pPr>
              <w:autoSpaceDE w:val="0"/>
              <w:autoSpaceDN w:val="0"/>
              <w:adjustRightInd w:val="0"/>
            </w:pPr>
            <w:r w:rsidRPr="009F73C3">
              <w:t>refers to and denotes only The American Driving Society, Inc.</w:t>
            </w:r>
          </w:p>
        </w:tc>
      </w:tr>
      <w:tr w:rsidR="00861808" w14:paraId="3F54171E" w14:textId="77777777" w:rsidTr="00DD07E9">
        <w:trPr>
          <w:trHeight w:val="216"/>
        </w:trPr>
        <w:tc>
          <w:tcPr>
            <w:tcW w:w="3108" w:type="dxa"/>
          </w:tcPr>
          <w:p w14:paraId="2D5AB4B4" w14:textId="77777777" w:rsidR="00861808" w:rsidRPr="00460D07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3095">
              <w:rPr>
                <w:b/>
                <w:bCs/>
              </w:rPr>
              <w:t>Attendant</w:t>
            </w:r>
          </w:p>
        </w:tc>
        <w:tc>
          <w:tcPr>
            <w:tcW w:w="6427" w:type="dxa"/>
            <w:gridSpan w:val="2"/>
          </w:tcPr>
          <w:p w14:paraId="0BD32C38" w14:textId="77777777" w:rsidR="00861808" w:rsidRPr="009F73C3" w:rsidRDefault="00861808" w:rsidP="009F73C3">
            <w:pPr>
              <w:autoSpaceDE w:val="0"/>
              <w:autoSpaceDN w:val="0"/>
              <w:adjustRightInd w:val="0"/>
            </w:pPr>
          </w:p>
        </w:tc>
      </w:tr>
      <w:tr w:rsidR="00861808" w14:paraId="018177A1" w14:textId="77777777" w:rsidTr="00DD07E9">
        <w:trPr>
          <w:trHeight w:val="205"/>
        </w:trPr>
        <w:tc>
          <w:tcPr>
            <w:tcW w:w="3108" w:type="dxa"/>
          </w:tcPr>
          <w:p w14:paraId="1807AB46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903CA">
              <w:rPr>
                <w:b/>
                <w:bCs/>
              </w:rPr>
              <w:t>Carriage Dog</w:t>
            </w:r>
          </w:p>
        </w:tc>
        <w:tc>
          <w:tcPr>
            <w:tcW w:w="6427" w:type="dxa"/>
            <w:gridSpan w:val="2"/>
          </w:tcPr>
          <w:p w14:paraId="794259F1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>A dog, riding on the vehicle, serving as a companion</w:t>
            </w:r>
          </w:p>
        </w:tc>
      </w:tr>
      <w:tr w:rsidR="00861808" w14:paraId="76CEAA03" w14:textId="77777777" w:rsidTr="00DD07E9">
        <w:trPr>
          <w:trHeight w:val="205"/>
        </w:trPr>
        <w:tc>
          <w:tcPr>
            <w:tcW w:w="3108" w:type="dxa"/>
          </w:tcPr>
          <w:p w14:paraId="5ED6FF61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0C8B">
              <w:rPr>
                <w:b/>
                <w:bCs/>
              </w:rPr>
              <w:t>Class</w:t>
            </w:r>
            <w:r>
              <w:t xml:space="preserve"> </w:t>
            </w:r>
          </w:p>
        </w:tc>
        <w:tc>
          <w:tcPr>
            <w:tcW w:w="6427" w:type="dxa"/>
            <w:gridSpan w:val="2"/>
          </w:tcPr>
          <w:p w14:paraId="7910064D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>A</w:t>
            </w:r>
            <w:r w:rsidRPr="009F73C3">
              <w:t>n activity by Entries, judged according to criteria specified in the ADS Omnibus</w:t>
            </w:r>
            <w:r>
              <w:t xml:space="preserve"> or Rulebook.</w:t>
            </w:r>
          </w:p>
        </w:tc>
      </w:tr>
      <w:tr w:rsidR="00861808" w14:paraId="7E6979E1" w14:textId="77777777" w:rsidTr="00DD07E9">
        <w:trPr>
          <w:trHeight w:val="205"/>
        </w:trPr>
        <w:tc>
          <w:tcPr>
            <w:tcW w:w="3108" w:type="dxa"/>
          </w:tcPr>
          <w:p w14:paraId="715D209C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903CA">
              <w:rPr>
                <w:b/>
                <w:bCs/>
              </w:rPr>
              <w:t>Coach Dog</w:t>
            </w:r>
          </w:p>
        </w:tc>
        <w:tc>
          <w:tcPr>
            <w:tcW w:w="6427" w:type="dxa"/>
            <w:gridSpan w:val="2"/>
          </w:tcPr>
          <w:p w14:paraId="1CB8F3B0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>A working dog accompanying a coach</w:t>
            </w:r>
          </w:p>
        </w:tc>
      </w:tr>
      <w:tr w:rsidR="00861808" w14:paraId="6665EFFF" w14:textId="77777777" w:rsidTr="00DD07E9">
        <w:trPr>
          <w:trHeight w:val="205"/>
        </w:trPr>
        <w:tc>
          <w:tcPr>
            <w:tcW w:w="3108" w:type="dxa"/>
          </w:tcPr>
          <w:p w14:paraId="2F75AFDD" w14:textId="77777777" w:rsidR="00861808" w:rsidRPr="00017129" w:rsidRDefault="00861808" w:rsidP="00AD675C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Combination </w:t>
            </w:r>
            <w:r w:rsidRPr="00017129">
              <w:rPr>
                <w:b/>
                <w:bCs/>
              </w:rPr>
              <w:t>class</w:t>
            </w:r>
            <w:r>
              <w:t xml:space="preserve">– </w:t>
            </w:r>
          </w:p>
          <w:p w14:paraId="50E88654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27" w:type="dxa"/>
            <w:gridSpan w:val="2"/>
          </w:tcPr>
          <w:p w14:paraId="03762494" w14:textId="10CB06A8" w:rsidR="00861808" w:rsidRDefault="00861808" w:rsidP="00AC2A3A">
            <w:pPr>
              <w:autoSpaceDE w:val="0"/>
              <w:autoSpaceDN w:val="0"/>
              <w:adjustRightInd w:val="0"/>
            </w:pPr>
            <w:r>
              <w:t xml:space="preserve">A class in which </w:t>
            </w:r>
            <w:r w:rsidR="00AC6780">
              <w:t>a horse</w:t>
            </w:r>
            <w:r>
              <w:t xml:space="preserve"> </w:t>
            </w:r>
            <w:r w:rsidRPr="00017129">
              <w:t xml:space="preserve">is </w:t>
            </w:r>
            <w:r w:rsidR="00AC6780">
              <w:t>driven</w:t>
            </w:r>
            <w:r w:rsidRPr="00017129">
              <w:t xml:space="preserve"> for a portion of the class and </w:t>
            </w:r>
            <w:r w:rsidR="00AC6780">
              <w:t>ridden</w:t>
            </w:r>
            <w:r w:rsidRPr="00017129">
              <w:t xml:space="preserve"> for </w:t>
            </w:r>
            <w:r>
              <w:t>a portion</w:t>
            </w:r>
            <w:r w:rsidRPr="00017129">
              <w:t xml:space="preserve"> of the class.</w:t>
            </w:r>
          </w:p>
        </w:tc>
      </w:tr>
      <w:tr w:rsidR="00861808" w14:paraId="0605745C" w14:textId="77777777" w:rsidTr="00DD07E9">
        <w:trPr>
          <w:trHeight w:val="205"/>
        </w:trPr>
        <w:tc>
          <w:tcPr>
            <w:tcW w:w="3108" w:type="dxa"/>
          </w:tcPr>
          <w:p w14:paraId="6FB4E63F" w14:textId="77777777" w:rsidR="00861808" w:rsidRPr="00141A68" w:rsidRDefault="00861808" w:rsidP="00AD675C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C</w:t>
            </w:r>
            <w:r w:rsidRPr="000A3FEC">
              <w:rPr>
                <w:b/>
                <w:bCs/>
              </w:rPr>
              <w:t>ombination hunter</w:t>
            </w:r>
            <w:r>
              <w:rPr>
                <w:b/>
                <w:bCs/>
              </w:rPr>
              <w:t xml:space="preserve"> </w:t>
            </w:r>
          </w:p>
          <w:p w14:paraId="09F1EC36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27" w:type="dxa"/>
            <w:gridSpan w:val="2"/>
          </w:tcPr>
          <w:p w14:paraId="20FF87B2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</w:t>
            </w:r>
            <w:r w:rsidRPr="00141A68">
              <w:t xml:space="preserve">A Single horse entry to be shown in two or three successive sections: in </w:t>
            </w:r>
            <w:r>
              <w:t>harness</w:t>
            </w:r>
            <w:r w:rsidRPr="00141A68">
              <w:t>, under saddle, over fences</w:t>
            </w:r>
          </w:p>
        </w:tc>
      </w:tr>
      <w:tr w:rsidR="00861808" w14:paraId="3EA3BD7A" w14:textId="77777777" w:rsidTr="00DD07E9">
        <w:trPr>
          <w:trHeight w:val="205"/>
        </w:trPr>
        <w:tc>
          <w:tcPr>
            <w:tcW w:w="3108" w:type="dxa"/>
          </w:tcPr>
          <w:p w14:paraId="1A4DA5D8" w14:textId="77777777" w:rsidR="00861808" w:rsidRPr="00141A68" w:rsidRDefault="00861808" w:rsidP="00AD675C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C</w:t>
            </w:r>
            <w:r w:rsidRPr="000A3FEC">
              <w:rPr>
                <w:b/>
                <w:bCs/>
              </w:rPr>
              <w:t>ombination hunter</w:t>
            </w:r>
            <w:r>
              <w:rPr>
                <w:b/>
                <w:bCs/>
              </w:rPr>
              <w:t xml:space="preserve">  </w:t>
            </w:r>
          </w:p>
          <w:p w14:paraId="2FE020B1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27" w:type="dxa"/>
            <w:gridSpan w:val="2"/>
          </w:tcPr>
          <w:p w14:paraId="4452FC3E" w14:textId="77777777" w:rsidR="00861808" w:rsidRDefault="00861808" w:rsidP="00AC2A3A">
            <w:pPr>
              <w:autoSpaceDE w:val="0"/>
              <w:autoSpaceDN w:val="0"/>
              <w:adjustRightInd w:val="0"/>
            </w:pPr>
            <w:r w:rsidRPr="00141A68">
              <w:t xml:space="preserve">A Single horse entry to be shown in two or three successive sections: in </w:t>
            </w:r>
            <w:r>
              <w:t>harness</w:t>
            </w:r>
            <w:r w:rsidRPr="00141A68">
              <w:t>, under saddle, over fences</w:t>
            </w:r>
          </w:p>
        </w:tc>
      </w:tr>
      <w:tr w:rsidR="00861808" w14:paraId="6AFA28E6" w14:textId="77777777" w:rsidTr="00DD07E9">
        <w:trPr>
          <w:trHeight w:val="205"/>
        </w:trPr>
        <w:tc>
          <w:tcPr>
            <w:tcW w:w="3108" w:type="dxa"/>
          </w:tcPr>
          <w:p w14:paraId="2AA8BAD4" w14:textId="77777777" w:rsidR="00861808" w:rsidRPr="000D4AF3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434AE">
              <w:rPr>
                <w:b/>
                <w:bCs/>
              </w:rPr>
              <w:t>Competition</w:t>
            </w:r>
          </w:p>
        </w:tc>
        <w:tc>
          <w:tcPr>
            <w:tcW w:w="6427" w:type="dxa"/>
            <w:gridSpan w:val="2"/>
          </w:tcPr>
          <w:p w14:paraId="261411C3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>T</w:t>
            </w:r>
            <w:r w:rsidRPr="009F73C3">
              <w:t xml:space="preserve">he competitive activities of Divisions/Classes or combinations </w:t>
            </w:r>
            <w:r>
              <w:t xml:space="preserve">thereof </w:t>
            </w:r>
            <w:r w:rsidRPr="009F73C3">
              <w:t>within the</w:t>
            </w:r>
            <w:r>
              <w:t xml:space="preserve"> </w:t>
            </w:r>
            <w:r w:rsidRPr="009F73C3">
              <w:t>Event/Show.</w:t>
            </w:r>
          </w:p>
        </w:tc>
      </w:tr>
      <w:tr w:rsidR="00861808" w14:paraId="6E4283E3" w14:textId="77777777" w:rsidTr="00DD07E9">
        <w:trPr>
          <w:trHeight w:val="205"/>
        </w:trPr>
        <w:tc>
          <w:tcPr>
            <w:tcW w:w="3108" w:type="dxa"/>
          </w:tcPr>
          <w:p w14:paraId="19FFEF33" w14:textId="77777777" w:rsidR="00861808" w:rsidRPr="000D4AF3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434AE">
              <w:rPr>
                <w:b/>
                <w:bCs/>
              </w:rPr>
              <w:t>Competition age</w:t>
            </w:r>
          </w:p>
        </w:tc>
        <w:tc>
          <w:tcPr>
            <w:tcW w:w="6427" w:type="dxa"/>
            <w:gridSpan w:val="2"/>
          </w:tcPr>
          <w:p w14:paraId="0A8843E2" w14:textId="77777777" w:rsidR="00861808" w:rsidRPr="009F73C3" w:rsidRDefault="00861808" w:rsidP="00A32FB9">
            <w:pPr>
              <w:autoSpaceDE w:val="0"/>
              <w:autoSpaceDN w:val="0"/>
              <w:adjustRightInd w:val="0"/>
            </w:pPr>
            <w:r>
              <w:t xml:space="preserve">Human - </w:t>
            </w:r>
            <w:r w:rsidRPr="009F73C3">
              <w:t xml:space="preserve"> the age of an individual reached during the current calendar</w:t>
            </w:r>
            <w:r>
              <w:t xml:space="preserve"> </w:t>
            </w:r>
            <w:r w:rsidRPr="009F73C3">
              <w:t>year.</w:t>
            </w:r>
            <w:r>
              <w:t xml:space="preserve"> (See: Horse Age )</w:t>
            </w:r>
          </w:p>
          <w:p w14:paraId="28A0EC1A" w14:textId="77777777" w:rsidR="00861808" w:rsidRPr="009F73C3" w:rsidRDefault="00861808" w:rsidP="00A32FB9">
            <w:pPr>
              <w:autoSpaceDE w:val="0"/>
              <w:autoSpaceDN w:val="0"/>
              <w:adjustRightInd w:val="0"/>
              <w:ind w:left="720"/>
            </w:pPr>
            <w:r w:rsidRPr="009F73C3">
              <w:t>Junior – Unless otherwise defined: Competition age under 19.</w:t>
            </w:r>
          </w:p>
          <w:p w14:paraId="408E615C" w14:textId="77777777" w:rsidR="00861808" w:rsidRPr="009F73C3" w:rsidRDefault="00861808" w:rsidP="00A32FB9">
            <w:pPr>
              <w:autoSpaceDE w:val="0"/>
              <w:autoSpaceDN w:val="0"/>
              <w:adjustRightInd w:val="0"/>
              <w:ind w:left="720"/>
            </w:pPr>
            <w:r w:rsidRPr="009F73C3">
              <w:t>Adult – Competition age 19 and over.</w:t>
            </w:r>
          </w:p>
          <w:p w14:paraId="3139DDF0" w14:textId="77777777" w:rsidR="00861808" w:rsidRPr="009F73C3" w:rsidRDefault="00861808" w:rsidP="00A32FB9">
            <w:pPr>
              <w:autoSpaceDE w:val="0"/>
              <w:autoSpaceDN w:val="0"/>
              <w:adjustRightInd w:val="0"/>
              <w:ind w:left="720"/>
            </w:pPr>
            <w:r w:rsidRPr="009F73C3">
              <w:t>Junior A – competition age: 10 and below. Junior A drivers must be accompanied by a</w:t>
            </w:r>
            <w:r>
              <w:t xml:space="preserve"> </w:t>
            </w:r>
            <w:r w:rsidRPr="009F73C3">
              <w:t>knowledgeable adult horseman at all times.</w:t>
            </w:r>
          </w:p>
          <w:p w14:paraId="14042006" w14:textId="77777777" w:rsidR="00861808" w:rsidRPr="009F73C3" w:rsidRDefault="00861808" w:rsidP="00A32FB9">
            <w:pPr>
              <w:autoSpaceDE w:val="0"/>
              <w:autoSpaceDN w:val="0"/>
              <w:adjustRightInd w:val="0"/>
              <w:ind w:left="720"/>
            </w:pPr>
            <w:r w:rsidRPr="009F73C3">
              <w:t>Junior B – competition age 11, 12, 13. Junior B drivers must be accompanied by a</w:t>
            </w:r>
            <w:r>
              <w:t xml:space="preserve"> </w:t>
            </w:r>
            <w:r w:rsidRPr="009F73C3">
              <w:t>knowledgeable adult horseman at all times.</w:t>
            </w:r>
          </w:p>
          <w:p w14:paraId="7D4D45DE" w14:textId="77777777" w:rsidR="00861808" w:rsidRPr="009F73C3" w:rsidRDefault="00861808" w:rsidP="00A32FB9">
            <w:pPr>
              <w:autoSpaceDE w:val="0"/>
              <w:autoSpaceDN w:val="0"/>
              <w:adjustRightInd w:val="0"/>
              <w:ind w:left="1440"/>
            </w:pPr>
            <w:r w:rsidRPr="009F73C3">
              <w:t>EXCEPTION: Junior B drivers competing with a single Very Small Equine (VSE)</w:t>
            </w:r>
          </w:p>
          <w:p w14:paraId="187E3EA0" w14:textId="77777777" w:rsidR="00861808" w:rsidRPr="009F73C3" w:rsidRDefault="00861808" w:rsidP="00A32FB9">
            <w:pPr>
              <w:autoSpaceDE w:val="0"/>
              <w:autoSpaceDN w:val="0"/>
              <w:adjustRightInd w:val="0"/>
              <w:ind w:left="1440"/>
            </w:pPr>
            <w:r w:rsidRPr="009F73C3">
              <w:t>turnout in a securely enclosed arena need not be accompanied by a knowledgeable adult</w:t>
            </w:r>
            <w:r>
              <w:t xml:space="preserve"> </w:t>
            </w:r>
            <w:r w:rsidRPr="009F73C3">
              <w:t>horseman unless required by the organizer.</w:t>
            </w:r>
          </w:p>
          <w:p w14:paraId="3E354609" w14:textId="77777777" w:rsidR="00861808" w:rsidRPr="00AC2A3A" w:rsidRDefault="00861808" w:rsidP="00AC2A3A">
            <w:pPr>
              <w:autoSpaceDE w:val="0"/>
              <w:autoSpaceDN w:val="0"/>
              <w:adjustRightInd w:val="0"/>
            </w:pPr>
            <w:r w:rsidRPr="009F73C3">
              <w:t>Junior C – competition age 14, 15, 16, 17, 18. Junior C drivers competing with a single</w:t>
            </w:r>
            <w:r>
              <w:t xml:space="preserve"> </w:t>
            </w:r>
            <w:r w:rsidRPr="009F73C3">
              <w:t>horse/pony turnout at their discretion need not carry a groom/passenger unless required</w:t>
            </w:r>
            <w:r>
              <w:t xml:space="preserve"> </w:t>
            </w:r>
            <w:r w:rsidRPr="00AC2A3A">
              <w:t>by the competition.</w:t>
            </w:r>
          </w:p>
          <w:p w14:paraId="1CCC8CCE" w14:textId="77777777" w:rsidR="00861808" w:rsidRDefault="00861808" w:rsidP="009F73C3">
            <w:pPr>
              <w:autoSpaceDE w:val="0"/>
              <w:autoSpaceDN w:val="0"/>
              <w:adjustRightInd w:val="0"/>
            </w:pPr>
          </w:p>
        </w:tc>
      </w:tr>
      <w:tr w:rsidR="00861808" w14:paraId="5FDCF9B5" w14:textId="77777777" w:rsidTr="00DD07E9">
        <w:trPr>
          <w:trHeight w:val="205"/>
        </w:trPr>
        <w:tc>
          <w:tcPr>
            <w:tcW w:w="3108" w:type="dxa"/>
          </w:tcPr>
          <w:p w14:paraId="08CA9F7E" w14:textId="77777777" w:rsidR="00861808" w:rsidRPr="000D4AF3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Competition Age, Horse</w:t>
            </w:r>
          </w:p>
        </w:tc>
        <w:tc>
          <w:tcPr>
            <w:tcW w:w="6427" w:type="dxa"/>
            <w:gridSpan w:val="2"/>
          </w:tcPr>
          <w:p w14:paraId="60555A58" w14:textId="77777777" w:rsidR="00861808" w:rsidRPr="000A15D1" w:rsidRDefault="00861808" w:rsidP="00AC2A3A">
            <w:pPr>
              <w:autoSpaceDE w:val="0"/>
              <w:autoSpaceDN w:val="0"/>
              <w:adjustRightInd w:val="0"/>
            </w:pPr>
            <w:r w:rsidRPr="001121F2">
              <w:t>minimum competition age</w:t>
            </w:r>
            <w:r>
              <w:t xml:space="preserve">, Multiples - </w:t>
            </w:r>
            <w:r w:rsidRPr="000A15D1">
              <w:t xml:space="preserve">restrictions are </w:t>
            </w:r>
            <w:r>
              <w:t>a</w:t>
            </w:r>
            <w:r w:rsidRPr="000A15D1">
              <w:t>pplied considering the age of the</w:t>
            </w:r>
            <w:r>
              <w:t xml:space="preserve"> </w:t>
            </w:r>
            <w:r w:rsidRPr="000A15D1">
              <w:t>youngest horse.</w:t>
            </w:r>
          </w:p>
          <w:p w14:paraId="4577DD4D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>Combined Driving - four years</w:t>
            </w:r>
          </w:p>
          <w:p w14:paraId="2271AC11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>Dressage - three years</w:t>
            </w:r>
          </w:p>
          <w:p w14:paraId="7DE2BA86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 xml:space="preserve">Pleasure Driving - </w:t>
            </w:r>
            <w:r w:rsidRPr="001121F2">
              <w:t>three years</w:t>
            </w:r>
            <w:r>
              <w:t xml:space="preserve"> </w:t>
            </w:r>
          </w:p>
          <w:p w14:paraId="7E1AA947" w14:textId="77777777" w:rsidR="00861808" w:rsidRDefault="00861808" w:rsidP="00DD07E9">
            <w:pPr>
              <w:autoSpaceDE w:val="0"/>
              <w:autoSpaceDN w:val="0"/>
              <w:adjustRightInd w:val="0"/>
            </w:pPr>
            <w:r>
              <w:t>Recreational Driving – three years</w:t>
            </w:r>
          </w:p>
        </w:tc>
      </w:tr>
      <w:tr w:rsidR="00861808" w14:paraId="1029211C" w14:textId="77777777" w:rsidTr="00861808">
        <w:tc>
          <w:tcPr>
            <w:tcW w:w="3108" w:type="dxa"/>
          </w:tcPr>
          <w:p w14:paraId="3B648AC4" w14:textId="438CA004" w:rsidR="00861808" w:rsidRP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1808">
              <w:rPr>
                <w:b/>
                <w:bCs/>
              </w:rPr>
              <w:t xml:space="preserve">Competition knowledgeable </w:t>
            </w:r>
            <w:r>
              <w:rPr>
                <w:b/>
                <w:bCs/>
              </w:rPr>
              <w:t>p</w:t>
            </w:r>
            <w:r w:rsidRPr="00861808">
              <w:rPr>
                <w:b/>
                <w:bCs/>
              </w:rPr>
              <w:t>erson</w:t>
            </w:r>
          </w:p>
        </w:tc>
        <w:tc>
          <w:tcPr>
            <w:tcW w:w="6427" w:type="dxa"/>
            <w:gridSpan w:val="2"/>
          </w:tcPr>
          <w:p w14:paraId="1B2C5E44" w14:textId="77777777" w:rsidR="00861808" w:rsidRDefault="00861808" w:rsidP="00DD0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person generally accepted as having experience in competition rules and procedures. Not necessarily licensed by any association. </w:t>
            </w:r>
          </w:p>
        </w:tc>
      </w:tr>
      <w:tr w:rsidR="00861808" w14:paraId="34103C8C" w14:textId="77777777" w:rsidTr="00DD07E9">
        <w:trPr>
          <w:trHeight w:val="422"/>
        </w:trPr>
        <w:tc>
          <w:tcPr>
            <w:tcW w:w="3108" w:type="dxa"/>
          </w:tcPr>
          <w:p w14:paraId="14E7F0D0" w14:textId="77777777" w:rsidR="00861808" w:rsidRPr="00243095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434AE">
              <w:rPr>
                <w:b/>
                <w:bCs/>
              </w:rPr>
              <w:t>Competition participant</w:t>
            </w:r>
          </w:p>
        </w:tc>
        <w:tc>
          <w:tcPr>
            <w:tcW w:w="6427" w:type="dxa"/>
            <w:gridSpan w:val="2"/>
          </w:tcPr>
          <w:p w14:paraId="210E1389" w14:textId="77777777" w:rsidR="00861808" w:rsidRPr="009F73C3" w:rsidRDefault="00861808" w:rsidP="009F73C3">
            <w:pPr>
              <w:autoSpaceDE w:val="0"/>
              <w:autoSpaceDN w:val="0"/>
              <w:adjustRightInd w:val="0"/>
            </w:pPr>
            <w:r>
              <w:t>A</w:t>
            </w:r>
            <w:r w:rsidRPr="009F73C3">
              <w:t xml:space="preserve">nyone who rides on a vehicle </w:t>
            </w:r>
            <w:r>
              <w:t xml:space="preserve">or assists an entry </w:t>
            </w:r>
            <w:r w:rsidRPr="009F73C3">
              <w:t xml:space="preserve">at any time </w:t>
            </w:r>
            <w:r>
              <w:t>during a competition</w:t>
            </w:r>
          </w:p>
        </w:tc>
      </w:tr>
      <w:tr w:rsidR="00861808" w14:paraId="28CE1601" w14:textId="77777777" w:rsidTr="00DD07E9">
        <w:trPr>
          <w:trHeight w:val="216"/>
        </w:trPr>
        <w:tc>
          <w:tcPr>
            <w:tcW w:w="3108" w:type="dxa"/>
          </w:tcPr>
          <w:p w14:paraId="6DEF8F2A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0D07">
              <w:rPr>
                <w:b/>
                <w:bCs/>
              </w:rPr>
              <w:t>Competitor / Athlete</w:t>
            </w:r>
          </w:p>
        </w:tc>
        <w:tc>
          <w:tcPr>
            <w:tcW w:w="6427" w:type="dxa"/>
            <w:gridSpan w:val="2"/>
          </w:tcPr>
          <w:p w14:paraId="1A5422F7" w14:textId="77777777" w:rsidR="00861808" w:rsidRPr="009F73C3" w:rsidRDefault="00861808" w:rsidP="009F73C3">
            <w:pPr>
              <w:autoSpaceDE w:val="0"/>
              <w:autoSpaceDN w:val="0"/>
              <w:adjustRightInd w:val="0"/>
            </w:pPr>
            <w:r>
              <w:t>T</w:t>
            </w:r>
            <w:r w:rsidRPr="00243095">
              <w:t>he person identified as the Driver on an Entry Form</w:t>
            </w:r>
          </w:p>
        </w:tc>
      </w:tr>
      <w:tr w:rsidR="00861808" w14:paraId="1D68069D" w14:textId="77777777" w:rsidTr="00DD07E9">
        <w:trPr>
          <w:trHeight w:val="205"/>
        </w:trPr>
        <w:tc>
          <w:tcPr>
            <w:tcW w:w="3108" w:type="dxa"/>
          </w:tcPr>
          <w:p w14:paraId="052EE7A7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17129">
              <w:rPr>
                <w:b/>
                <w:bCs/>
              </w:rPr>
              <w:t>Concours d’Elegance</w:t>
            </w:r>
          </w:p>
        </w:tc>
        <w:tc>
          <w:tcPr>
            <w:tcW w:w="6427" w:type="dxa"/>
            <w:gridSpan w:val="2"/>
          </w:tcPr>
          <w:p w14:paraId="7379A97D" w14:textId="77777777" w:rsidR="00861808" w:rsidRDefault="00861808" w:rsidP="00AC2A3A">
            <w:pPr>
              <w:autoSpaceDE w:val="0"/>
              <w:autoSpaceDN w:val="0"/>
              <w:adjustRightInd w:val="0"/>
            </w:pPr>
            <w:r w:rsidRPr="00E7531A">
              <w:t>An award or class in which a</w:t>
            </w:r>
            <w:r>
              <w:t xml:space="preserve"> turnout </w:t>
            </w:r>
            <w:r w:rsidRPr="00017129">
              <w:t>re</w:t>
            </w:r>
            <w:r>
              <w:t>pre</w:t>
            </w:r>
            <w:r w:rsidRPr="00017129">
              <w:t>sent</w:t>
            </w:r>
            <w:r>
              <w:t>ing</w:t>
            </w:r>
            <w:r w:rsidRPr="00017129">
              <w:t xml:space="preserve"> the most elegant effect</w:t>
            </w:r>
            <w:r>
              <w:t>, to</w:t>
            </w:r>
            <w:r w:rsidRPr="00017129">
              <w:t xml:space="preserve"> include vehicle, harness,</w:t>
            </w:r>
            <w:r>
              <w:t xml:space="preserve"> </w:t>
            </w:r>
            <w:r w:rsidRPr="00017129">
              <w:t>appointments, horse(s), driver, passengers, grooms, etc., but above all, general impression is</w:t>
            </w:r>
            <w:r>
              <w:t xml:space="preserve"> </w:t>
            </w:r>
            <w:r w:rsidRPr="00017129">
              <w:t>most important.</w:t>
            </w:r>
          </w:p>
        </w:tc>
      </w:tr>
      <w:tr w:rsidR="00861808" w14:paraId="07A6D04F" w14:textId="77777777" w:rsidTr="00DD07E9">
        <w:trPr>
          <w:trHeight w:val="640"/>
        </w:trPr>
        <w:tc>
          <w:tcPr>
            <w:tcW w:w="3108" w:type="dxa"/>
          </w:tcPr>
          <w:p w14:paraId="3AD28595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6427" w:type="dxa"/>
            <w:gridSpan w:val="2"/>
          </w:tcPr>
          <w:p w14:paraId="395B8915" w14:textId="77777777" w:rsidR="00861808" w:rsidRPr="009F73C3" w:rsidRDefault="00861808" w:rsidP="009F73C3">
            <w:pPr>
              <w:autoSpaceDE w:val="0"/>
              <w:autoSpaceDN w:val="0"/>
              <w:adjustRightInd w:val="0"/>
            </w:pPr>
            <w:r>
              <w:t>A series of obstacles or gates that a Turnout must navigate, usually companied by a published navigational map. Dressage Tests, Reinsmanship Tests are not considered Courses.</w:t>
            </w:r>
          </w:p>
        </w:tc>
      </w:tr>
      <w:tr w:rsidR="00861808" w14:paraId="5DEE51FB" w14:textId="77777777" w:rsidTr="00DD07E9">
        <w:trPr>
          <w:trHeight w:val="205"/>
        </w:trPr>
        <w:tc>
          <w:tcPr>
            <w:tcW w:w="3108" w:type="dxa"/>
          </w:tcPr>
          <w:p w14:paraId="25922CD6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F606D">
              <w:rPr>
                <w:rFonts w:eastAsia="Times New Roman"/>
                <w:b/>
                <w:bCs/>
              </w:rPr>
              <w:t>Disability</w:t>
            </w:r>
          </w:p>
        </w:tc>
        <w:tc>
          <w:tcPr>
            <w:tcW w:w="6427" w:type="dxa"/>
            <w:gridSpan w:val="2"/>
          </w:tcPr>
          <w:p w14:paraId="73CEC1D1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Physical, mental, intellectual or sensory impairments which may hinder [a person's] full and effective participation as a participant on an equal basis with others</w:t>
            </w:r>
          </w:p>
        </w:tc>
      </w:tr>
      <w:tr w:rsidR="00861808" w14:paraId="70712426" w14:textId="77777777" w:rsidTr="00DD07E9">
        <w:tc>
          <w:tcPr>
            <w:tcW w:w="3145" w:type="dxa"/>
            <w:gridSpan w:val="2"/>
          </w:tcPr>
          <w:p w14:paraId="1ACBE91F" w14:textId="77777777" w:rsidR="00861808" w:rsidRPr="00141A6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1A68">
              <w:rPr>
                <w:b/>
                <w:bCs/>
              </w:rPr>
              <w:t>Dismounting</w:t>
            </w:r>
          </w:p>
        </w:tc>
        <w:tc>
          <w:tcPr>
            <w:tcW w:w="6390" w:type="dxa"/>
          </w:tcPr>
          <w:p w14:paraId="1BBB030F" w14:textId="77777777" w:rsidR="00861808" w:rsidRPr="00141A68" w:rsidRDefault="00861808" w:rsidP="00CF5A0C">
            <w:pPr>
              <w:pStyle w:val="NoSpacing"/>
            </w:pPr>
            <w:r w:rsidRPr="00141A68">
              <w:t xml:space="preserve">The deliberate </w:t>
            </w:r>
            <w:r>
              <w:t xml:space="preserve">or accidental </w:t>
            </w:r>
            <w:r w:rsidRPr="00141A68">
              <w:t xml:space="preserve">departure of an Athlete or Groom from </w:t>
            </w:r>
            <w:r>
              <w:t>a vehicle</w:t>
            </w:r>
          </w:p>
        </w:tc>
      </w:tr>
      <w:tr w:rsidR="00861808" w14:paraId="24D03C33" w14:textId="77777777" w:rsidTr="00DD07E9">
        <w:trPr>
          <w:trHeight w:val="205"/>
        </w:trPr>
        <w:tc>
          <w:tcPr>
            <w:tcW w:w="3108" w:type="dxa"/>
          </w:tcPr>
          <w:p w14:paraId="3F84AD81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F606D">
              <w:rPr>
                <w:rFonts w:eastAsia="Times New Roman"/>
                <w:b/>
                <w:bCs/>
              </w:rPr>
              <w:t>Dispensation</w:t>
            </w:r>
          </w:p>
        </w:tc>
        <w:tc>
          <w:tcPr>
            <w:tcW w:w="6427" w:type="dxa"/>
            <w:gridSpan w:val="2"/>
          </w:tcPr>
          <w:p w14:paraId="600116B0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The suspension or modification, issued by the ADS, of certain rules or requirements of competition</w:t>
            </w:r>
          </w:p>
        </w:tc>
      </w:tr>
      <w:tr w:rsidR="00861808" w14:paraId="496D4673" w14:textId="77777777" w:rsidTr="00DD07E9">
        <w:trPr>
          <w:trHeight w:val="205"/>
        </w:trPr>
        <w:tc>
          <w:tcPr>
            <w:tcW w:w="3108" w:type="dxa"/>
          </w:tcPr>
          <w:p w14:paraId="63A23755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63C6">
              <w:rPr>
                <w:b/>
                <w:bCs/>
              </w:rPr>
              <w:t>Disqualified</w:t>
            </w:r>
          </w:p>
        </w:tc>
        <w:tc>
          <w:tcPr>
            <w:tcW w:w="6427" w:type="dxa"/>
            <w:gridSpan w:val="2"/>
          </w:tcPr>
          <w:p w14:paraId="6131AAAB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>P</w:t>
            </w:r>
            <w:r w:rsidRPr="008963C6">
              <w:t>rohibited from taking any further part in the Event or winning any prize</w:t>
            </w:r>
            <w:r>
              <w:t xml:space="preserve">; </w:t>
            </w:r>
            <w:r w:rsidRPr="000222FC">
              <w:t>may be required to forfeit all prizes won at the event</w:t>
            </w:r>
          </w:p>
        </w:tc>
      </w:tr>
      <w:tr w:rsidR="00861808" w14:paraId="2F581295" w14:textId="77777777" w:rsidTr="00DD07E9">
        <w:trPr>
          <w:trHeight w:val="205"/>
        </w:trPr>
        <w:tc>
          <w:tcPr>
            <w:tcW w:w="3108" w:type="dxa"/>
          </w:tcPr>
          <w:p w14:paraId="00348BF0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60C8B">
              <w:rPr>
                <w:b/>
                <w:bCs/>
              </w:rPr>
              <w:t>Division</w:t>
            </w:r>
          </w:p>
        </w:tc>
        <w:tc>
          <w:tcPr>
            <w:tcW w:w="6427" w:type="dxa"/>
            <w:gridSpan w:val="2"/>
          </w:tcPr>
          <w:p w14:paraId="7AE927B6" w14:textId="77777777" w:rsidR="00861808" w:rsidRPr="009F73C3" w:rsidRDefault="00861808" w:rsidP="00AC2A3A">
            <w:pPr>
              <w:pStyle w:val="NoSpacing"/>
            </w:pPr>
            <w:r w:rsidRPr="009F73C3">
              <w:t>a group of Entries, combined according to various criteria, including but not</w:t>
            </w:r>
            <w:r>
              <w:t xml:space="preserve"> </w:t>
            </w:r>
            <w:r w:rsidRPr="009F73C3">
              <w:t>limited to driver and/or horse, experience, configuration, turnout, animal size, animal or driver</w:t>
            </w:r>
          </w:p>
          <w:p w14:paraId="5DA573CB" w14:textId="77777777" w:rsidR="00861808" w:rsidRDefault="00861808" w:rsidP="00AC2A3A">
            <w:pPr>
              <w:autoSpaceDE w:val="0"/>
              <w:autoSpaceDN w:val="0"/>
              <w:adjustRightInd w:val="0"/>
            </w:pPr>
            <w:r w:rsidRPr="009F73C3">
              <w:t>gender, vehicle style, breed, etc.</w:t>
            </w:r>
          </w:p>
        </w:tc>
      </w:tr>
      <w:tr w:rsidR="00861808" w14:paraId="5E130F1F" w14:textId="77777777" w:rsidTr="00DD07E9">
        <w:trPr>
          <w:trHeight w:val="205"/>
        </w:trPr>
        <w:tc>
          <w:tcPr>
            <w:tcW w:w="3108" w:type="dxa"/>
          </w:tcPr>
          <w:p w14:paraId="60CD9DD1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21F2">
              <w:rPr>
                <w:b/>
                <w:bCs/>
              </w:rPr>
              <w:t>Draft</w:t>
            </w:r>
          </w:p>
        </w:tc>
        <w:tc>
          <w:tcPr>
            <w:tcW w:w="6427" w:type="dxa"/>
            <w:gridSpan w:val="2"/>
          </w:tcPr>
          <w:p w14:paraId="4B2C43E6" w14:textId="77777777" w:rsidR="00861808" w:rsidRPr="001121F2" w:rsidRDefault="00861808" w:rsidP="00AD675C">
            <w:pPr>
              <w:autoSpaceDE w:val="0"/>
              <w:autoSpaceDN w:val="0"/>
              <w:adjustRightInd w:val="0"/>
            </w:pPr>
            <w:r w:rsidRPr="001121F2">
              <w:t>a. Draft Pony – Under 14.2 hands, approximate weight less than 1200 pounds</w:t>
            </w:r>
          </w:p>
          <w:p w14:paraId="7C35BABF" w14:textId="77777777" w:rsidR="00861808" w:rsidRPr="001121F2" w:rsidRDefault="00861808" w:rsidP="00AD675C">
            <w:pPr>
              <w:autoSpaceDE w:val="0"/>
              <w:autoSpaceDN w:val="0"/>
              <w:adjustRightInd w:val="0"/>
            </w:pPr>
            <w:r w:rsidRPr="001121F2">
              <w:t>b. Draft Small – 14.2-16.2 hands, approximate weight 1200-1600 pounds</w:t>
            </w:r>
          </w:p>
          <w:p w14:paraId="344A3CAE" w14:textId="77777777" w:rsidR="00861808" w:rsidRDefault="00861808" w:rsidP="00AD675C">
            <w:pPr>
              <w:pStyle w:val="NoSpacing"/>
            </w:pPr>
            <w:r w:rsidRPr="001121F2">
              <w:t>c. Draft – over 16.2 hands, approximate weight greater than 1600 pounds</w:t>
            </w:r>
          </w:p>
          <w:p w14:paraId="1F06AC77" w14:textId="77777777" w:rsidR="00861808" w:rsidRDefault="00861808" w:rsidP="00AC2A3A">
            <w:pPr>
              <w:autoSpaceDE w:val="0"/>
              <w:autoSpaceDN w:val="0"/>
              <w:adjustRightInd w:val="0"/>
            </w:pPr>
          </w:p>
        </w:tc>
      </w:tr>
      <w:tr w:rsidR="00861808" w14:paraId="2FD84752" w14:textId="77777777" w:rsidTr="00DD07E9">
        <w:trPr>
          <w:trHeight w:val="205"/>
        </w:trPr>
        <w:tc>
          <w:tcPr>
            <w:tcW w:w="3108" w:type="dxa"/>
          </w:tcPr>
          <w:p w14:paraId="1C37F374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0D07">
              <w:rPr>
                <w:b/>
                <w:bCs/>
              </w:rPr>
              <w:t>Driver</w:t>
            </w:r>
          </w:p>
        </w:tc>
        <w:tc>
          <w:tcPr>
            <w:tcW w:w="6427" w:type="dxa"/>
            <w:gridSpan w:val="2"/>
          </w:tcPr>
          <w:p w14:paraId="29835ECA" w14:textId="77777777" w:rsidR="00861808" w:rsidRPr="009F73C3" w:rsidRDefault="00861808" w:rsidP="009F73C3">
            <w:pPr>
              <w:autoSpaceDE w:val="0"/>
              <w:autoSpaceDN w:val="0"/>
              <w:adjustRightInd w:val="0"/>
            </w:pPr>
            <w:r>
              <w:t>T</w:t>
            </w:r>
            <w:r w:rsidRPr="009F73C3">
              <w:t xml:space="preserve">he </w:t>
            </w:r>
            <w:r>
              <w:t>Competitor or Athlete</w:t>
            </w:r>
            <w:r w:rsidRPr="009F73C3">
              <w:t xml:space="preserve"> controlling the reins and whip and brake</w:t>
            </w:r>
          </w:p>
        </w:tc>
      </w:tr>
      <w:tr w:rsidR="00861808" w14:paraId="51CEE364" w14:textId="77777777" w:rsidTr="00DD07E9">
        <w:trPr>
          <w:trHeight w:val="205"/>
        </w:trPr>
        <w:tc>
          <w:tcPr>
            <w:tcW w:w="3108" w:type="dxa"/>
          </w:tcPr>
          <w:p w14:paraId="1734E9C3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63C6">
              <w:rPr>
                <w:b/>
                <w:bCs/>
              </w:rPr>
              <w:t>Eliminate(d)</w:t>
            </w:r>
          </w:p>
        </w:tc>
        <w:tc>
          <w:tcPr>
            <w:tcW w:w="6427" w:type="dxa"/>
            <w:gridSpan w:val="2"/>
          </w:tcPr>
          <w:p w14:paraId="63F89090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>P</w:t>
            </w:r>
            <w:r w:rsidRPr="008963C6">
              <w:t xml:space="preserve">rohibited from taking any further part in </w:t>
            </w:r>
            <w:r>
              <w:t>a class or competition for contravening the rules; not eligible for an award in that class or competition See: Art 208;</w:t>
            </w:r>
            <w:r w:rsidRPr="00AF45C0">
              <w:rPr>
                <w:rFonts w:ascii="MinionPro-Regular" w:hAnsi="MinionPro-Regular" w:cs="MinionPro-Regular"/>
                <w:sz w:val="16"/>
                <w:szCs w:val="16"/>
              </w:rPr>
              <w:t xml:space="preserve"> </w:t>
            </w:r>
            <w:r w:rsidRPr="00AF45C0">
              <w:t>the entry remains eligible to compete in the remaining competitions</w:t>
            </w:r>
            <w:r>
              <w:t xml:space="preserve"> </w:t>
            </w:r>
            <w:r w:rsidRPr="00AF45C0">
              <w:t>of the show.</w:t>
            </w:r>
            <w:r w:rsidRPr="00AF45C0">
              <w:rPr>
                <w:rFonts w:ascii="MinionPro-Regular" w:hAnsi="MinionPro-Regular" w:cs="MinionPro-Regular"/>
                <w:sz w:val="16"/>
                <w:szCs w:val="16"/>
              </w:rPr>
              <w:t xml:space="preserve"> </w:t>
            </w:r>
            <w:r>
              <w:rPr>
                <w:rFonts w:ascii="MinionPro-Regular" w:hAnsi="MinionPro-Regular" w:cs="MinionPro-Regular"/>
                <w:sz w:val="16"/>
                <w:szCs w:val="16"/>
              </w:rPr>
              <w:t>M</w:t>
            </w:r>
            <w:r w:rsidRPr="00AF45C0">
              <w:t>ay be applied</w:t>
            </w:r>
            <w:r>
              <w:t xml:space="preserve"> </w:t>
            </w:r>
            <w:r w:rsidRPr="00AF45C0">
              <w:t>where no other specific penalty is prescribed.</w:t>
            </w:r>
          </w:p>
        </w:tc>
      </w:tr>
      <w:tr w:rsidR="00861808" w14:paraId="6BCED696" w14:textId="77777777" w:rsidTr="00DD07E9">
        <w:trPr>
          <w:trHeight w:val="205"/>
        </w:trPr>
        <w:tc>
          <w:tcPr>
            <w:tcW w:w="3108" w:type="dxa"/>
          </w:tcPr>
          <w:p w14:paraId="08F64F92" w14:textId="77777777" w:rsidR="00861808" w:rsidRPr="000D4AF3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434AE">
              <w:rPr>
                <w:b/>
                <w:bCs/>
              </w:rPr>
              <w:t>Entry</w:t>
            </w:r>
          </w:p>
        </w:tc>
        <w:tc>
          <w:tcPr>
            <w:tcW w:w="6427" w:type="dxa"/>
            <w:gridSpan w:val="2"/>
          </w:tcPr>
          <w:p w14:paraId="6C573827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 xml:space="preserve">A </w:t>
            </w:r>
            <w:r w:rsidRPr="009F73C3">
              <w:t>turnout participating in an event or show, usually defined by the Organizer as the</w:t>
            </w:r>
            <w:r>
              <w:t xml:space="preserve"> </w:t>
            </w:r>
            <w:r w:rsidRPr="009F73C3">
              <w:t>combination of the horse, vehicle and driver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9"/>
              <w:gridCol w:w="3089"/>
            </w:tblGrid>
            <w:tr w:rsidR="00861808" w14:paraId="2173677C" w14:textId="77777777" w:rsidTr="00CF5A0C">
              <w:tc>
                <w:tcPr>
                  <w:tcW w:w="3089" w:type="dxa"/>
                </w:tcPr>
                <w:p w14:paraId="69121F22" w14:textId="77777777" w:rsidR="00861808" w:rsidRDefault="00861808" w:rsidP="00AC2A3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89" w:type="dxa"/>
                </w:tcPr>
                <w:p w14:paraId="77415C00" w14:textId="77777777" w:rsidR="00861808" w:rsidRDefault="00861808" w:rsidP="00AC2A3A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6355C0B5" w14:textId="77777777" w:rsidR="00861808" w:rsidRDefault="00861808" w:rsidP="00AC2A3A">
            <w:pPr>
              <w:autoSpaceDE w:val="0"/>
              <w:autoSpaceDN w:val="0"/>
              <w:adjustRightInd w:val="0"/>
            </w:pPr>
          </w:p>
        </w:tc>
      </w:tr>
      <w:tr w:rsidR="00861808" w14:paraId="06DDB9FD" w14:textId="77777777" w:rsidTr="00DD07E9">
        <w:trPr>
          <w:trHeight w:val="205"/>
        </w:trPr>
        <w:tc>
          <w:tcPr>
            <w:tcW w:w="3108" w:type="dxa"/>
          </w:tcPr>
          <w:p w14:paraId="790B3BD7" w14:textId="77777777" w:rsidR="00861808" w:rsidRPr="000D4AF3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434AE">
              <w:rPr>
                <w:b/>
                <w:bCs/>
              </w:rPr>
              <w:lastRenderedPageBreak/>
              <w:t>Event/Show</w:t>
            </w:r>
          </w:p>
        </w:tc>
        <w:tc>
          <w:tcPr>
            <w:tcW w:w="6427" w:type="dxa"/>
            <w:gridSpan w:val="2"/>
          </w:tcPr>
          <w:p w14:paraId="3F0390FB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>th</w:t>
            </w:r>
            <w:r w:rsidRPr="009F73C3">
              <w:t>e entirety of activities, classes, competitions or combinations thereof,</w:t>
            </w:r>
            <w:r>
              <w:t xml:space="preserve"> </w:t>
            </w:r>
            <w:r w:rsidRPr="009F73C3">
              <w:t>commencing and concluding as defined by the Organizer in the ADS Omnibus</w:t>
            </w:r>
          </w:p>
        </w:tc>
      </w:tr>
      <w:tr w:rsidR="00861808" w14:paraId="50124B70" w14:textId="77777777" w:rsidTr="00DD07E9">
        <w:trPr>
          <w:trHeight w:val="205"/>
        </w:trPr>
        <w:tc>
          <w:tcPr>
            <w:tcW w:w="3108" w:type="dxa"/>
          </w:tcPr>
          <w:p w14:paraId="0334D95C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63C6">
              <w:rPr>
                <w:b/>
                <w:bCs/>
              </w:rPr>
              <w:t>Excuse(d</w:t>
            </w:r>
            <w:r>
              <w:rPr>
                <w:b/>
                <w:bCs/>
              </w:rPr>
              <w:t>)</w:t>
            </w:r>
          </w:p>
        </w:tc>
        <w:tc>
          <w:tcPr>
            <w:tcW w:w="6427" w:type="dxa"/>
            <w:gridSpan w:val="2"/>
          </w:tcPr>
          <w:p w14:paraId="1D83459D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>M</w:t>
            </w:r>
            <w:r w:rsidRPr="000222FC">
              <w:t xml:space="preserve">ust leave </w:t>
            </w:r>
            <w:r>
              <w:t xml:space="preserve">the competition </w:t>
            </w:r>
            <w:r w:rsidRPr="000222FC">
              <w:t>as instructed by the ringmaster or judge.</w:t>
            </w:r>
          </w:p>
        </w:tc>
      </w:tr>
      <w:tr w:rsidR="00861808" w14:paraId="4DA4B964" w14:textId="77777777" w:rsidTr="00DD07E9">
        <w:trPr>
          <w:trHeight w:val="216"/>
        </w:trPr>
        <w:tc>
          <w:tcPr>
            <w:tcW w:w="3108" w:type="dxa"/>
          </w:tcPr>
          <w:p w14:paraId="68E4E964" w14:textId="77777777" w:rsidR="00861808" w:rsidRPr="00460D07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0D07">
              <w:rPr>
                <w:b/>
                <w:bCs/>
              </w:rPr>
              <w:t>Groom</w:t>
            </w:r>
          </w:p>
        </w:tc>
        <w:tc>
          <w:tcPr>
            <w:tcW w:w="6427" w:type="dxa"/>
            <w:gridSpan w:val="2"/>
          </w:tcPr>
          <w:p w14:paraId="30DA9C23" w14:textId="77777777" w:rsidR="00861808" w:rsidRDefault="00861808" w:rsidP="009F73C3">
            <w:pPr>
              <w:autoSpaceDE w:val="0"/>
              <w:autoSpaceDN w:val="0"/>
              <w:adjustRightInd w:val="0"/>
            </w:pPr>
            <w:r>
              <w:t>A member of a turnout</w:t>
            </w:r>
            <w:r w:rsidRPr="009F73C3">
              <w:t xml:space="preserve"> capable of </w:t>
            </w:r>
            <w:r>
              <w:t>rendering assistance</w:t>
            </w:r>
          </w:p>
        </w:tc>
      </w:tr>
      <w:tr w:rsidR="00861808" w14:paraId="51935429" w14:textId="77777777" w:rsidTr="00DD07E9">
        <w:trPr>
          <w:trHeight w:val="205"/>
        </w:trPr>
        <w:tc>
          <w:tcPr>
            <w:tcW w:w="3108" w:type="dxa"/>
          </w:tcPr>
          <w:p w14:paraId="43690087" w14:textId="77777777" w:rsidR="00861808" w:rsidRPr="000D4AF3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434AE">
              <w:rPr>
                <w:b/>
                <w:bCs/>
              </w:rPr>
              <w:t>Headgear</w:t>
            </w:r>
          </w:p>
        </w:tc>
        <w:tc>
          <w:tcPr>
            <w:tcW w:w="6427" w:type="dxa"/>
            <w:gridSpan w:val="2"/>
          </w:tcPr>
          <w:p w14:paraId="2E4614A9" w14:textId="77777777" w:rsidR="00861808" w:rsidRDefault="00861808" w:rsidP="009F73C3">
            <w:pPr>
              <w:autoSpaceDE w:val="0"/>
              <w:autoSpaceDN w:val="0"/>
              <w:adjustRightInd w:val="0"/>
            </w:pPr>
            <w:r w:rsidRPr="009F73C3">
              <w:t>protective headgear that meets the recommendations of the United States</w:t>
            </w:r>
            <w:r>
              <w:t xml:space="preserve"> </w:t>
            </w:r>
            <w:r w:rsidRPr="009F73C3">
              <w:t>Equestrian Federation (USEF</w:t>
            </w:r>
            <w:r>
              <w:t>); helmet</w:t>
            </w:r>
          </w:p>
        </w:tc>
      </w:tr>
      <w:tr w:rsidR="00861808" w14:paraId="434FC319" w14:textId="77777777" w:rsidTr="00DD07E9">
        <w:trPr>
          <w:trHeight w:val="205"/>
        </w:trPr>
        <w:tc>
          <w:tcPr>
            <w:tcW w:w="3108" w:type="dxa"/>
          </w:tcPr>
          <w:p w14:paraId="1C108EA6" w14:textId="77777777" w:rsidR="00861808" w:rsidRPr="00460D07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21F2">
              <w:rPr>
                <w:b/>
                <w:bCs/>
              </w:rPr>
              <w:t>Horse</w:t>
            </w:r>
          </w:p>
        </w:tc>
        <w:tc>
          <w:tcPr>
            <w:tcW w:w="6427" w:type="dxa"/>
            <w:gridSpan w:val="2"/>
          </w:tcPr>
          <w:p w14:paraId="423D4368" w14:textId="77777777" w:rsidR="00861808" w:rsidRDefault="00861808" w:rsidP="009F73C3">
            <w:pPr>
              <w:autoSpaceDE w:val="0"/>
              <w:autoSpaceDN w:val="0"/>
              <w:adjustRightInd w:val="0"/>
            </w:pPr>
            <w:r>
              <w:t>I</w:t>
            </w:r>
            <w:r w:rsidRPr="00460D07">
              <w:t>n a general sense, any equine</w:t>
            </w:r>
          </w:p>
        </w:tc>
      </w:tr>
      <w:tr w:rsidR="00861808" w14:paraId="07F29B2E" w14:textId="77777777" w:rsidTr="00DD07E9">
        <w:trPr>
          <w:trHeight w:val="205"/>
        </w:trPr>
        <w:tc>
          <w:tcPr>
            <w:tcW w:w="3108" w:type="dxa"/>
          </w:tcPr>
          <w:p w14:paraId="65FC7983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903CA">
              <w:rPr>
                <w:b/>
                <w:bCs/>
              </w:rPr>
              <w:t>Judged</w:t>
            </w:r>
          </w:p>
        </w:tc>
        <w:tc>
          <w:tcPr>
            <w:tcW w:w="6427" w:type="dxa"/>
            <w:gridSpan w:val="2"/>
          </w:tcPr>
          <w:p w14:paraId="21CE71DB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>Participating in a class at least to the point when results have been officially determined by a judge</w:t>
            </w:r>
          </w:p>
        </w:tc>
      </w:tr>
      <w:tr w:rsidR="00861808" w14:paraId="5BCA5683" w14:textId="77777777" w:rsidTr="00DD07E9">
        <w:trPr>
          <w:trHeight w:val="205"/>
        </w:trPr>
        <w:tc>
          <w:tcPr>
            <w:tcW w:w="3108" w:type="dxa"/>
          </w:tcPr>
          <w:p w14:paraId="0137E52B" w14:textId="78E1A4F8" w:rsidR="00861808" w:rsidRPr="000D4AF3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434AE">
              <w:rPr>
                <w:b/>
                <w:bCs/>
              </w:rPr>
              <w:t>Knowledgeable adult horseman</w:t>
            </w:r>
            <w:r w:rsidR="00F1625D">
              <w:rPr>
                <w:b/>
                <w:bCs/>
              </w:rPr>
              <w:t>/competition knowledgeable/technically qualified</w:t>
            </w:r>
          </w:p>
        </w:tc>
        <w:tc>
          <w:tcPr>
            <w:tcW w:w="6427" w:type="dxa"/>
            <w:gridSpan w:val="2"/>
          </w:tcPr>
          <w:p w14:paraId="585F519A" w14:textId="77777777" w:rsidR="00861808" w:rsidRDefault="00861808" w:rsidP="009F73C3">
            <w:pPr>
              <w:autoSpaceDE w:val="0"/>
              <w:autoSpaceDN w:val="0"/>
              <w:adjustRightInd w:val="0"/>
            </w:pPr>
            <w:r>
              <w:t>for Junior A and B Drivers,</w:t>
            </w:r>
            <w:r w:rsidRPr="009F73C3">
              <w:t xml:space="preserve"> may be the groom,</w:t>
            </w:r>
            <w:r>
              <w:t xml:space="preserve"> </w:t>
            </w:r>
            <w:r w:rsidRPr="009F73C3">
              <w:t>when one is required, or may be an additional person – in which case that person is subject</w:t>
            </w:r>
            <w:r>
              <w:t xml:space="preserve"> </w:t>
            </w:r>
            <w:r w:rsidRPr="009F73C3">
              <w:t>to the same requirements and penalties as a groom</w:t>
            </w:r>
          </w:p>
        </w:tc>
      </w:tr>
      <w:tr w:rsidR="00861808" w14:paraId="32BE02FF" w14:textId="77777777" w:rsidTr="00DD07E9">
        <w:trPr>
          <w:trHeight w:val="205"/>
        </w:trPr>
        <w:tc>
          <w:tcPr>
            <w:tcW w:w="3108" w:type="dxa"/>
          </w:tcPr>
          <w:p w14:paraId="7C65D586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F606D">
              <w:rPr>
                <w:b/>
                <w:bCs/>
              </w:rPr>
              <w:t>Livery</w:t>
            </w:r>
          </w:p>
        </w:tc>
        <w:tc>
          <w:tcPr>
            <w:tcW w:w="6427" w:type="dxa"/>
            <w:gridSpan w:val="2"/>
          </w:tcPr>
          <w:p w14:paraId="69BD7222" w14:textId="77777777" w:rsidR="00861808" w:rsidRPr="00CF606D" w:rsidRDefault="00861808" w:rsidP="00CF5A0C">
            <w:pPr>
              <w:autoSpaceDE w:val="0"/>
              <w:autoSpaceDN w:val="0"/>
              <w:adjustRightInd w:val="0"/>
            </w:pPr>
            <w:r w:rsidRPr="00CF606D">
              <w:t>Stable Livery consists of one of the following:</w:t>
            </w:r>
          </w:p>
          <w:p w14:paraId="23D07751" w14:textId="77777777" w:rsidR="00861808" w:rsidRPr="00CF606D" w:rsidRDefault="00861808" w:rsidP="00CF5A0C">
            <w:pPr>
              <w:autoSpaceDE w:val="0"/>
              <w:autoSpaceDN w:val="0"/>
              <w:adjustRightInd w:val="0"/>
              <w:ind w:left="720"/>
            </w:pPr>
            <w:r w:rsidRPr="00CF606D">
              <w:t>(1) A conservative suit, white shirt, dark tie, derby, dark shoes and leather gloves.</w:t>
            </w:r>
          </w:p>
          <w:p w14:paraId="0F7E26A9" w14:textId="77777777" w:rsidR="00861808" w:rsidRPr="00CF606D" w:rsidRDefault="00861808" w:rsidP="00CF5A0C">
            <w:pPr>
              <w:autoSpaceDE w:val="0"/>
              <w:autoSpaceDN w:val="0"/>
              <w:adjustRightInd w:val="0"/>
              <w:ind w:left="720"/>
            </w:pPr>
            <w:r w:rsidRPr="00CF606D">
              <w:t>(2) A conservative jacket, jodhpurs or drill trousers, jodhpur or paddock boots, white</w:t>
            </w:r>
          </w:p>
          <w:p w14:paraId="759DD8C3" w14:textId="77777777" w:rsidR="00861808" w:rsidRPr="00CF606D" w:rsidRDefault="00861808" w:rsidP="00CF5A0C">
            <w:pPr>
              <w:autoSpaceDE w:val="0"/>
              <w:autoSpaceDN w:val="0"/>
              <w:adjustRightInd w:val="0"/>
              <w:ind w:left="720"/>
            </w:pPr>
            <w:r w:rsidRPr="00CF606D">
              <w:t>shirt, stock or four-in-hand tie, leather gloves, derby or conservative cap.</w:t>
            </w:r>
          </w:p>
          <w:p w14:paraId="4391B9F5" w14:textId="77777777" w:rsidR="00861808" w:rsidRPr="00CF606D" w:rsidRDefault="00861808" w:rsidP="00CF5A0C">
            <w:pPr>
              <w:autoSpaceDE w:val="0"/>
              <w:autoSpaceDN w:val="0"/>
              <w:adjustRightInd w:val="0"/>
              <w:ind w:left="720"/>
            </w:pPr>
            <w:r w:rsidRPr="00CF606D">
              <w:t>(3) Hunting attire with a hunting derby or bowler.</w:t>
            </w:r>
          </w:p>
          <w:p w14:paraId="4897D56E" w14:textId="77777777" w:rsidR="00861808" w:rsidRDefault="00861808" w:rsidP="00CF5A0C">
            <w:pPr>
              <w:autoSpaceDE w:val="0"/>
              <w:autoSpaceDN w:val="0"/>
              <w:adjustRightInd w:val="0"/>
              <w:ind w:left="720"/>
            </w:pPr>
          </w:p>
          <w:p w14:paraId="03E3A63F" w14:textId="77777777" w:rsidR="00861808" w:rsidRDefault="00861808" w:rsidP="00DD07E9">
            <w:pPr>
              <w:autoSpaceDE w:val="0"/>
              <w:autoSpaceDN w:val="0"/>
              <w:adjustRightInd w:val="0"/>
            </w:pPr>
            <w:r w:rsidRPr="00CF606D">
              <w:t>Full Livery consists of</w:t>
            </w:r>
            <w:r>
              <w:t>:</w:t>
            </w:r>
          </w:p>
          <w:p w14:paraId="4F6D64BA" w14:textId="77777777" w:rsidR="00861808" w:rsidRDefault="00861808" w:rsidP="00DD07E9">
            <w:pPr>
              <w:autoSpaceDE w:val="0"/>
              <w:autoSpaceDN w:val="0"/>
              <w:adjustRightInd w:val="0"/>
              <w:ind w:left="720"/>
            </w:pPr>
            <w:r w:rsidRPr="00CF606D">
              <w:t xml:space="preserve"> a close-fitting body coat with buttons of yellow or white metal</w:t>
            </w:r>
            <w:r>
              <w:t xml:space="preserve"> </w:t>
            </w:r>
            <w:r w:rsidRPr="00CF606D">
              <w:t>to match the furnishings of the harness used (if possible), white breeches, black boots</w:t>
            </w:r>
            <w:r>
              <w:t xml:space="preserve"> </w:t>
            </w:r>
            <w:r w:rsidRPr="00CF606D">
              <w:t>with tan tops, white stock, black top hat and brown leather gloves. The color of the</w:t>
            </w:r>
            <w:r>
              <w:t xml:space="preserve"> </w:t>
            </w:r>
            <w:r w:rsidRPr="00CF606D">
              <w:t>coat remains the owner’s preference, but preferred colors are conservative in nature</w:t>
            </w:r>
            <w:r>
              <w:t xml:space="preserve"> </w:t>
            </w:r>
            <w:r w:rsidRPr="00CF606D">
              <w:t>and, where possible, complementary to the color of the vehicle.</w:t>
            </w:r>
          </w:p>
        </w:tc>
      </w:tr>
      <w:tr w:rsidR="00861808" w14:paraId="7D78FA77" w14:textId="77777777" w:rsidTr="00DD07E9">
        <w:trPr>
          <w:trHeight w:val="205"/>
        </w:trPr>
        <w:tc>
          <w:tcPr>
            <w:tcW w:w="3108" w:type="dxa"/>
          </w:tcPr>
          <w:p w14:paraId="3E85B8CB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15D1">
              <w:rPr>
                <w:b/>
                <w:bCs/>
              </w:rPr>
              <w:t>Maiden, Novice, Limit, Open</w:t>
            </w:r>
          </w:p>
        </w:tc>
        <w:tc>
          <w:tcPr>
            <w:tcW w:w="6427" w:type="dxa"/>
            <w:gridSpan w:val="2"/>
          </w:tcPr>
          <w:p w14:paraId="2B0F1A84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>Pleasure Driving: see Article 214</w:t>
            </w:r>
            <w:r w:rsidRPr="000A15D1">
              <w:t xml:space="preserve"> </w:t>
            </w:r>
            <w:r>
              <w:t>; Combined Driving: see Art 913.3</w:t>
            </w:r>
          </w:p>
        </w:tc>
      </w:tr>
      <w:tr w:rsidR="00861808" w14:paraId="5A905207" w14:textId="77777777" w:rsidTr="00DD07E9">
        <w:trPr>
          <w:trHeight w:val="422"/>
        </w:trPr>
        <w:tc>
          <w:tcPr>
            <w:tcW w:w="3108" w:type="dxa"/>
          </w:tcPr>
          <w:p w14:paraId="252D9022" w14:textId="77777777" w:rsidR="00861808" w:rsidRPr="00460D07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0D07">
              <w:rPr>
                <w:b/>
                <w:bCs/>
              </w:rPr>
              <w:t>Management</w:t>
            </w:r>
          </w:p>
        </w:tc>
        <w:tc>
          <w:tcPr>
            <w:tcW w:w="6427" w:type="dxa"/>
            <w:gridSpan w:val="2"/>
          </w:tcPr>
          <w:p w14:paraId="5FFF2737" w14:textId="77777777" w:rsidR="00861808" w:rsidRDefault="00861808" w:rsidP="009F73C3">
            <w:pPr>
              <w:autoSpaceDE w:val="0"/>
              <w:autoSpaceDN w:val="0"/>
              <w:adjustRightInd w:val="0"/>
            </w:pPr>
            <w:r>
              <w:t>T</w:t>
            </w:r>
            <w:r w:rsidRPr="00460D07">
              <w:t>he person(s) responsible for organizing and running the competition.</w:t>
            </w:r>
          </w:p>
        </w:tc>
      </w:tr>
      <w:tr w:rsidR="00861808" w14:paraId="57CC32DD" w14:textId="77777777" w:rsidTr="00DD07E9">
        <w:trPr>
          <w:trHeight w:val="205"/>
        </w:trPr>
        <w:tc>
          <w:tcPr>
            <w:tcW w:w="3108" w:type="dxa"/>
          </w:tcPr>
          <w:p w14:paraId="6DA7C9B5" w14:textId="77777777" w:rsidR="00861808" w:rsidRPr="00460D07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4AF3">
              <w:rPr>
                <w:b/>
                <w:bCs/>
              </w:rPr>
              <w:t>Measurement Card</w:t>
            </w:r>
          </w:p>
        </w:tc>
        <w:tc>
          <w:tcPr>
            <w:tcW w:w="6427" w:type="dxa"/>
            <w:gridSpan w:val="2"/>
          </w:tcPr>
          <w:p w14:paraId="58F2058F" w14:textId="77777777" w:rsidR="00861808" w:rsidRDefault="00861808" w:rsidP="009F73C3">
            <w:pPr>
              <w:autoSpaceDE w:val="0"/>
              <w:autoSpaceDN w:val="0"/>
              <w:adjustRightInd w:val="0"/>
            </w:pPr>
            <w:r>
              <w:t>An ADS Form recording the official height on an equine</w:t>
            </w:r>
          </w:p>
        </w:tc>
      </w:tr>
      <w:tr w:rsidR="00861808" w14:paraId="62C28E1B" w14:textId="77777777" w:rsidTr="00DD07E9">
        <w:trPr>
          <w:trHeight w:val="205"/>
        </w:trPr>
        <w:tc>
          <w:tcPr>
            <w:tcW w:w="3108" w:type="dxa"/>
          </w:tcPr>
          <w:p w14:paraId="4FC8220C" w14:textId="77777777" w:rsidR="00861808" w:rsidRPr="000D4AF3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434AE">
              <w:rPr>
                <w:b/>
                <w:bCs/>
              </w:rPr>
              <w:t>Must, Shall</w:t>
            </w:r>
          </w:p>
        </w:tc>
        <w:tc>
          <w:tcPr>
            <w:tcW w:w="6427" w:type="dxa"/>
            <w:gridSpan w:val="2"/>
          </w:tcPr>
          <w:p w14:paraId="4BCF176D" w14:textId="77777777" w:rsidR="00861808" w:rsidRDefault="00861808" w:rsidP="00AC2A3A">
            <w:pPr>
              <w:autoSpaceDE w:val="0"/>
              <w:autoSpaceDN w:val="0"/>
              <w:adjustRightInd w:val="0"/>
            </w:pPr>
            <w:r w:rsidRPr="009F73C3">
              <w:t>When the terms “must” or “shall” are used in these rules, and no penalty is prescribed, any</w:t>
            </w:r>
            <w:r>
              <w:t xml:space="preserve"> </w:t>
            </w:r>
            <w:r w:rsidRPr="009F73C3">
              <w:t>competitor who fails to comply MUST BE SEVERELY PENALIZED by the judge.</w:t>
            </w:r>
          </w:p>
        </w:tc>
      </w:tr>
      <w:tr w:rsidR="00861808" w14:paraId="3C0CC9B9" w14:textId="77777777" w:rsidTr="00DD07E9">
        <w:trPr>
          <w:trHeight w:val="432"/>
        </w:trPr>
        <w:tc>
          <w:tcPr>
            <w:tcW w:w="3108" w:type="dxa"/>
          </w:tcPr>
          <w:p w14:paraId="5CD29605" w14:textId="77777777" w:rsidR="00861808" w:rsidRPr="00460D07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59B8">
              <w:rPr>
                <w:b/>
                <w:bCs/>
              </w:rPr>
              <w:t>Official</w:t>
            </w:r>
          </w:p>
        </w:tc>
        <w:tc>
          <w:tcPr>
            <w:tcW w:w="6427" w:type="dxa"/>
            <w:gridSpan w:val="2"/>
          </w:tcPr>
          <w:p w14:paraId="15D23375" w14:textId="77777777" w:rsidR="00861808" w:rsidRDefault="00861808" w:rsidP="009F73C3">
            <w:pPr>
              <w:autoSpaceDE w:val="0"/>
              <w:autoSpaceDN w:val="0"/>
              <w:adjustRightInd w:val="0"/>
            </w:pPr>
            <w:r>
              <w:t>Judge or Technical Delegate who is eligible to officiate at ADS Recognized Events</w:t>
            </w:r>
          </w:p>
        </w:tc>
      </w:tr>
      <w:tr w:rsidR="00861808" w14:paraId="1C7654C1" w14:textId="77777777" w:rsidTr="00DD07E9">
        <w:trPr>
          <w:trHeight w:val="205"/>
        </w:trPr>
        <w:tc>
          <w:tcPr>
            <w:tcW w:w="3108" w:type="dxa"/>
          </w:tcPr>
          <w:p w14:paraId="51A39D37" w14:textId="77777777" w:rsidR="00861808" w:rsidRPr="000D4AF3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434AE">
              <w:rPr>
                <w:b/>
                <w:bCs/>
              </w:rPr>
              <w:t>Omnibus</w:t>
            </w:r>
          </w:p>
        </w:tc>
        <w:tc>
          <w:tcPr>
            <w:tcW w:w="6427" w:type="dxa"/>
            <w:gridSpan w:val="2"/>
          </w:tcPr>
          <w:p w14:paraId="0CD32D1C" w14:textId="77777777" w:rsidR="00861808" w:rsidRDefault="00861808" w:rsidP="009F73C3">
            <w:pPr>
              <w:autoSpaceDE w:val="0"/>
              <w:autoSpaceDN w:val="0"/>
              <w:adjustRightInd w:val="0"/>
            </w:pPr>
            <w:r>
              <w:t xml:space="preserve">list of the details of a competition or event;  </w:t>
            </w:r>
            <w:r w:rsidRPr="009F73C3">
              <w:t>prize list if one</w:t>
            </w:r>
            <w:r>
              <w:t xml:space="preserve"> </w:t>
            </w:r>
            <w:r w:rsidRPr="009F73C3">
              <w:t>is published.</w:t>
            </w:r>
          </w:p>
        </w:tc>
      </w:tr>
      <w:tr w:rsidR="00861808" w14:paraId="4B2A8311" w14:textId="77777777" w:rsidTr="00DD07E9">
        <w:trPr>
          <w:trHeight w:val="640"/>
        </w:trPr>
        <w:tc>
          <w:tcPr>
            <w:tcW w:w="3108" w:type="dxa"/>
          </w:tcPr>
          <w:p w14:paraId="029E31D4" w14:textId="77777777" w:rsidR="00861808" w:rsidRPr="00460D07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21F2">
              <w:rPr>
                <w:b/>
                <w:bCs/>
              </w:rPr>
              <w:t>Pony</w:t>
            </w:r>
          </w:p>
        </w:tc>
        <w:tc>
          <w:tcPr>
            <w:tcW w:w="6427" w:type="dxa"/>
            <w:gridSpan w:val="2"/>
          </w:tcPr>
          <w:p w14:paraId="09EA50F6" w14:textId="77777777" w:rsidR="00861808" w:rsidRDefault="00861808" w:rsidP="00A32FB9">
            <w:pPr>
              <w:autoSpaceDE w:val="0"/>
              <w:autoSpaceDN w:val="0"/>
              <w:adjustRightInd w:val="0"/>
            </w:pPr>
            <w:r>
              <w:t xml:space="preserve">Combined </w:t>
            </w:r>
          </w:p>
          <w:p w14:paraId="7D3090A8" w14:textId="77777777" w:rsidR="00861808" w:rsidRDefault="00861808" w:rsidP="00A32FB9">
            <w:pPr>
              <w:autoSpaceDE w:val="0"/>
              <w:autoSpaceDN w:val="0"/>
              <w:adjustRightInd w:val="0"/>
            </w:pPr>
            <w:r>
              <w:t xml:space="preserve">Pleasure </w:t>
            </w:r>
          </w:p>
        </w:tc>
      </w:tr>
      <w:tr w:rsidR="00861808" w14:paraId="7E0F75BE" w14:textId="77777777" w:rsidTr="00DD07E9">
        <w:trPr>
          <w:trHeight w:val="205"/>
        </w:trPr>
        <w:tc>
          <w:tcPr>
            <w:tcW w:w="3108" w:type="dxa"/>
          </w:tcPr>
          <w:p w14:paraId="38F31272" w14:textId="77777777" w:rsidR="00861808" w:rsidRPr="000D4AF3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434AE">
              <w:rPr>
                <w:b/>
                <w:bCs/>
              </w:rPr>
              <w:t>Prohibited</w:t>
            </w:r>
            <w:r>
              <w:t xml:space="preserve">, </w:t>
            </w:r>
            <w:r w:rsidRPr="00D434AE">
              <w:rPr>
                <w:b/>
                <w:bCs/>
              </w:rPr>
              <w:t>not permitted</w:t>
            </w:r>
            <w:r w:rsidRPr="009F73C3">
              <w:t>,</w:t>
            </w:r>
            <w:r>
              <w:t xml:space="preserve"> </w:t>
            </w:r>
            <w:r w:rsidRPr="00D434AE">
              <w:rPr>
                <w:b/>
                <w:bCs/>
              </w:rPr>
              <w:t>mandatory</w:t>
            </w:r>
            <w:r w:rsidRPr="009F73C3">
              <w:t>,</w:t>
            </w:r>
            <w:r>
              <w:t xml:space="preserve"> </w:t>
            </w:r>
            <w:r w:rsidRPr="00D434AE">
              <w:rPr>
                <w:b/>
                <w:bCs/>
              </w:rPr>
              <w:t>obligatory</w:t>
            </w:r>
            <w:r>
              <w:t xml:space="preserve">, </w:t>
            </w:r>
            <w:r w:rsidRPr="00D434AE">
              <w:rPr>
                <w:b/>
                <w:bCs/>
              </w:rPr>
              <w:lastRenderedPageBreak/>
              <w:t>required</w:t>
            </w:r>
          </w:p>
        </w:tc>
        <w:tc>
          <w:tcPr>
            <w:tcW w:w="6427" w:type="dxa"/>
            <w:gridSpan w:val="2"/>
          </w:tcPr>
          <w:p w14:paraId="60176F23" w14:textId="77777777" w:rsidR="00861808" w:rsidRDefault="00861808" w:rsidP="009F73C3">
            <w:pPr>
              <w:autoSpaceDE w:val="0"/>
              <w:autoSpaceDN w:val="0"/>
              <w:adjustRightInd w:val="0"/>
            </w:pPr>
            <w:r w:rsidRPr="009F73C3">
              <w:lastRenderedPageBreak/>
              <w:t>When the terms “prohibited,” “not permitted,” “mandatory,” “obligatory” or “required” are used</w:t>
            </w:r>
            <w:r>
              <w:t xml:space="preserve"> </w:t>
            </w:r>
            <w:r w:rsidRPr="009F73C3">
              <w:t xml:space="preserve">in these rules, any competitor </w:t>
            </w:r>
            <w:r w:rsidRPr="009F73C3">
              <w:lastRenderedPageBreak/>
              <w:t>who fails to comply MUST BE ELIMINATED or DISQUALIFIED</w:t>
            </w:r>
            <w:r>
              <w:t xml:space="preserve"> </w:t>
            </w:r>
            <w:r w:rsidRPr="009F73C3">
              <w:t>by the judge, unless another penalty is stipulated</w:t>
            </w:r>
          </w:p>
        </w:tc>
      </w:tr>
      <w:tr w:rsidR="00861808" w14:paraId="29F07D98" w14:textId="77777777" w:rsidTr="00DD07E9">
        <w:trPr>
          <w:trHeight w:val="205"/>
        </w:trPr>
        <w:tc>
          <w:tcPr>
            <w:tcW w:w="3108" w:type="dxa"/>
          </w:tcPr>
          <w:p w14:paraId="3224E6AC" w14:textId="77777777" w:rsidR="00861808" w:rsidRPr="00AF45C0" w:rsidRDefault="00861808" w:rsidP="00CF5A0C">
            <w:pPr>
              <w:autoSpaceDE w:val="0"/>
              <w:autoSpaceDN w:val="0"/>
              <w:adjustRightInd w:val="0"/>
            </w:pPr>
            <w:r w:rsidRPr="00AF45C0">
              <w:rPr>
                <w:b/>
                <w:bCs/>
              </w:rPr>
              <w:lastRenderedPageBreak/>
              <w:t>Retire</w:t>
            </w:r>
            <w:r w:rsidRPr="00AF45C0">
              <w:rPr>
                <w:rFonts w:ascii="MinionPro-Regular" w:hAnsi="MinionPro-Regular" w:cs="MinionPro-Regular"/>
                <w:sz w:val="16"/>
                <w:szCs w:val="16"/>
              </w:rPr>
              <w:t xml:space="preserve"> </w:t>
            </w:r>
            <w:r>
              <w:rPr>
                <w:rFonts w:ascii="MinionPro-Regular" w:hAnsi="MinionPro-Regular" w:cs="MinionPro-Regular"/>
                <w:sz w:val="16"/>
                <w:szCs w:val="16"/>
              </w:rPr>
              <w:t xml:space="preserve"> </w:t>
            </w:r>
          </w:p>
          <w:p w14:paraId="4CB216A5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27" w:type="dxa"/>
            <w:gridSpan w:val="2"/>
          </w:tcPr>
          <w:p w14:paraId="671BA0B0" w14:textId="77777777" w:rsidR="00861808" w:rsidRDefault="00861808" w:rsidP="00AC2A3A">
            <w:pPr>
              <w:autoSpaceDE w:val="0"/>
              <w:autoSpaceDN w:val="0"/>
              <w:adjustRightInd w:val="0"/>
            </w:pPr>
            <w:r w:rsidRPr="00AF45C0">
              <w:t xml:space="preserve">An entry not wishing to continue in any competition for any reason </w:t>
            </w:r>
            <w:r>
              <w:t xml:space="preserve">may leave the competition; although </w:t>
            </w:r>
            <w:r w:rsidRPr="00320E1A">
              <w:t>not eligible for an award in the competition from which it has retired, the entry remains eligible to compete in the remaining competitions of the show.</w:t>
            </w:r>
          </w:p>
        </w:tc>
      </w:tr>
      <w:tr w:rsidR="00861808" w14:paraId="69853568" w14:textId="77777777" w:rsidTr="00DD07E9">
        <w:tc>
          <w:tcPr>
            <w:tcW w:w="3145" w:type="dxa"/>
            <w:gridSpan w:val="2"/>
          </w:tcPr>
          <w:p w14:paraId="0A0EFB27" w14:textId="77777777" w:rsidR="00861808" w:rsidRPr="00141A6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Salute</w:t>
            </w:r>
          </w:p>
        </w:tc>
        <w:tc>
          <w:tcPr>
            <w:tcW w:w="6390" w:type="dxa"/>
          </w:tcPr>
          <w:p w14:paraId="7BC5ACDB" w14:textId="77777777" w:rsidR="00861808" w:rsidRPr="00141A68" w:rsidRDefault="00861808" w:rsidP="00DD07E9">
            <w:pPr>
              <w:divId w:val="730693030"/>
            </w:pPr>
            <w:r>
              <w:rPr>
                <w:rFonts w:eastAsia="Times New Roman"/>
              </w:rPr>
              <w:t>The acknowledgment by an athlete of the presence of a judge or other persons performed as described in the rules.</w:t>
            </w:r>
          </w:p>
        </w:tc>
      </w:tr>
      <w:tr w:rsidR="00861808" w14:paraId="72EC1A4A" w14:textId="77777777" w:rsidTr="00DD07E9">
        <w:trPr>
          <w:trHeight w:val="205"/>
        </w:trPr>
        <w:tc>
          <w:tcPr>
            <w:tcW w:w="3108" w:type="dxa"/>
          </w:tcPr>
          <w:p w14:paraId="365ECDB2" w14:textId="77777777" w:rsidR="00861808" w:rsidRPr="000D4AF3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434AE">
              <w:rPr>
                <w:b/>
                <w:bCs/>
              </w:rPr>
              <w:t>Should</w:t>
            </w:r>
          </w:p>
        </w:tc>
        <w:tc>
          <w:tcPr>
            <w:tcW w:w="6427" w:type="dxa"/>
            <w:gridSpan w:val="2"/>
          </w:tcPr>
          <w:p w14:paraId="6E05E341" w14:textId="77777777" w:rsidR="00861808" w:rsidRDefault="00861808" w:rsidP="00AC2A3A">
            <w:pPr>
              <w:autoSpaceDE w:val="0"/>
              <w:autoSpaceDN w:val="0"/>
              <w:adjustRightInd w:val="0"/>
            </w:pPr>
            <w:r w:rsidRPr="009F73C3">
              <w:t>When the term “should” is used in these rules, any competitor who fails to comply SHALL BE</w:t>
            </w:r>
            <w:r>
              <w:t xml:space="preserve"> </w:t>
            </w:r>
            <w:r w:rsidRPr="009F73C3">
              <w:t>PENALIZED AT THE JUDGE’S DISCRETION.</w:t>
            </w:r>
          </w:p>
        </w:tc>
      </w:tr>
      <w:tr w:rsidR="00861808" w14:paraId="5E346DCB" w14:textId="77777777" w:rsidTr="00DD07E9">
        <w:tc>
          <w:tcPr>
            <w:tcW w:w="3145" w:type="dxa"/>
            <w:gridSpan w:val="2"/>
          </w:tcPr>
          <w:p w14:paraId="66B97574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1A68">
              <w:rPr>
                <w:b/>
                <w:bCs/>
              </w:rPr>
              <w:t>Showgrounds</w:t>
            </w:r>
          </w:p>
        </w:tc>
        <w:tc>
          <w:tcPr>
            <w:tcW w:w="6390" w:type="dxa"/>
          </w:tcPr>
          <w:p w14:paraId="73DBC49F" w14:textId="77777777" w:rsidR="00861808" w:rsidRDefault="00861808" w:rsidP="00CF5A0C">
            <w:pPr>
              <w:pStyle w:val="NoSpacing"/>
              <w:rPr>
                <w:rFonts w:eastAsia="Times New Roman"/>
              </w:rPr>
            </w:pPr>
            <w:r w:rsidRPr="00141A68">
              <w:t>All land used for the Competitions comprising the Event, and areas for exercising and</w:t>
            </w:r>
            <w:r>
              <w:t xml:space="preserve"> </w:t>
            </w:r>
            <w:r w:rsidRPr="00141A68">
              <w:t xml:space="preserve">warm-up, stabling and the parking of </w:t>
            </w:r>
            <w:r>
              <w:t xml:space="preserve">trailer, </w:t>
            </w:r>
            <w:r w:rsidRPr="00141A68">
              <w:t>Carriages.</w:t>
            </w:r>
            <w:r>
              <w:rPr>
                <w:rFonts w:eastAsia="Times New Roman"/>
              </w:rPr>
              <w:t xml:space="preserve"> A showground is a place where driving-related events occur. </w:t>
            </w:r>
          </w:p>
          <w:p w14:paraId="5112EDAA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61808" w14:paraId="04EAE5D6" w14:textId="77777777" w:rsidTr="00DD07E9">
        <w:trPr>
          <w:trHeight w:val="205"/>
        </w:trPr>
        <w:tc>
          <w:tcPr>
            <w:tcW w:w="3108" w:type="dxa"/>
          </w:tcPr>
          <w:p w14:paraId="1C64F930" w14:textId="77777777" w:rsidR="00861808" w:rsidRPr="00D434AE" w:rsidRDefault="00861808" w:rsidP="00AD67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0A3FEC">
              <w:rPr>
                <w:b/>
                <w:bCs/>
              </w:rPr>
              <w:t>porting tandem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427" w:type="dxa"/>
            <w:gridSpan w:val="2"/>
          </w:tcPr>
          <w:p w14:paraId="68B86440" w14:textId="77777777" w:rsidR="00861808" w:rsidRDefault="00861808" w:rsidP="00AC2A3A">
            <w:pPr>
              <w:autoSpaceDE w:val="0"/>
              <w:autoSpaceDN w:val="0"/>
              <w:adjustRightInd w:val="0"/>
            </w:pPr>
            <w:r w:rsidRPr="00243095">
              <w:t>See Art 229</w:t>
            </w:r>
          </w:p>
        </w:tc>
      </w:tr>
      <w:tr w:rsidR="00861808" w14:paraId="7FF6F5A8" w14:textId="77777777" w:rsidTr="00DD07E9">
        <w:trPr>
          <w:trHeight w:val="205"/>
        </w:trPr>
        <w:tc>
          <w:tcPr>
            <w:tcW w:w="3108" w:type="dxa"/>
          </w:tcPr>
          <w:p w14:paraId="427FFC83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Test</w:t>
            </w:r>
          </w:p>
        </w:tc>
        <w:tc>
          <w:tcPr>
            <w:tcW w:w="6427" w:type="dxa"/>
            <w:gridSpan w:val="2"/>
          </w:tcPr>
          <w:p w14:paraId="43070927" w14:textId="77777777" w:rsidR="00861808" w:rsidRDefault="00861808" w:rsidP="00AC2A3A">
            <w:pPr>
              <w:autoSpaceDE w:val="0"/>
              <w:autoSpaceDN w:val="0"/>
              <w:adjustRightInd w:val="0"/>
            </w:pPr>
          </w:p>
        </w:tc>
      </w:tr>
      <w:tr w:rsidR="00861808" w14:paraId="3A41FAFD" w14:textId="77777777" w:rsidTr="00DD07E9">
        <w:trPr>
          <w:trHeight w:val="205"/>
        </w:trPr>
        <w:tc>
          <w:tcPr>
            <w:tcW w:w="3108" w:type="dxa"/>
          </w:tcPr>
          <w:p w14:paraId="403B1BBA" w14:textId="77777777" w:rsidR="00861808" w:rsidRPr="000D4AF3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0D07">
              <w:rPr>
                <w:b/>
                <w:bCs/>
              </w:rPr>
              <w:t>Turnout</w:t>
            </w:r>
          </w:p>
        </w:tc>
        <w:tc>
          <w:tcPr>
            <w:tcW w:w="6427" w:type="dxa"/>
            <w:gridSpan w:val="2"/>
          </w:tcPr>
          <w:p w14:paraId="36A3856A" w14:textId="77777777" w:rsidR="00861808" w:rsidRDefault="00861808" w:rsidP="009F73C3">
            <w:pPr>
              <w:autoSpaceDE w:val="0"/>
              <w:autoSpaceDN w:val="0"/>
              <w:adjustRightInd w:val="0"/>
            </w:pPr>
            <w:r>
              <w:t>T</w:t>
            </w:r>
            <w:r w:rsidRPr="009F73C3">
              <w:t>he combination of driver, horse(s), groom(s) and</w:t>
            </w:r>
            <w:r>
              <w:t xml:space="preserve"> </w:t>
            </w:r>
            <w:r w:rsidRPr="009F73C3">
              <w:t xml:space="preserve">vehicle </w:t>
            </w:r>
            <w:r>
              <w:t>entered in a competition.</w:t>
            </w:r>
          </w:p>
        </w:tc>
      </w:tr>
      <w:tr w:rsidR="00861808" w14:paraId="183744AA" w14:textId="77777777" w:rsidTr="00DD07E9">
        <w:trPr>
          <w:trHeight w:val="205"/>
        </w:trPr>
        <w:tc>
          <w:tcPr>
            <w:tcW w:w="3108" w:type="dxa"/>
          </w:tcPr>
          <w:p w14:paraId="1046A0B1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59B8">
              <w:rPr>
                <w:b/>
                <w:bCs/>
              </w:rPr>
              <w:t>Warning Card</w:t>
            </w:r>
            <w:r w:rsidRPr="002459B8">
              <w:t xml:space="preserve"> </w:t>
            </w:r>
            <w:r>
              <w:t xml:space="preserve"> </w:t>
            </w:r>
          </w:p>
        </w:tc>
        <w:tc>
          <w:tcPr>
            <w:tcW w:w="6427" w:type="dxa"/>
            <w:gridSpan w:val="2"/>
          </w:tcPr>
          <w:p w14:paraId="008F658B" w14:textId="77777777" w:rsidR="00861808" w:rsidRDefault="00861808" w:rsidP="00AC2A3A">
            <w:pPr>
              <w:autoSpaceDE w:val="0"/>
              <w:autoSpaceDN w:val="0"/>
              <w:adjustRightInd w:val="0"/>
            </w:pPr>
            <w:r>
              <w:t xml:space="preserve">A notification </w:t>
            </w:r>
            <w:r w:rsidRPr="002459B8">
              <w:t xml:space="preserve">issued by </w:t>
            </w:r>
            <w:r>
              <w:t xml:space="preserve">a </w:t>
            </w:r>
            <w:r w:rsidRPr="002459B8">
              <w:t>competition</w:t>
            </w:r>
            <w:r>
              <w:t xml:space="preserve"> official </w:t>
            </w:r>
            <w:r w:rsidRPr="002459B8">
              <w:t>to any competitor, participant or official for improper conduct or for</w:t>
            </w:r>
            <w:r>
              <w:t xml:space="preserve"> </w:t>
            </w:r>
            <w:r w:rsidRPr="002459B8">
              <w:t xml:space="preserve">non-compliance with the rules of the ADS. See ADS Policies and Procedures </w:t>
            </w:r>
            <w:r>
              <w:t>–</w:t>
            </w:r>
            <w:r w:rsidRPr="002459B8">
              <w:t xml:space="preserve"> Warning</w:t>
            </w:r>
            <w:r>
              <w:t xml:space="preserve"> </w:t>
            </w:r>
            <w:r w:rsidRPr="002459B8">
              <w:t>Cards</w:t>
            </w:r>
          </w:p>
        </w:tc>
      </w:tr>
      <w:tr w:rsidR="00861808" w14:paraId="1938FC3F" w14:textId="77777777" w:rsidTr="00DD07E9">
        <w:trPr>
          <w:trHeight w:val="205"/>
        </w:trPr>
        <w:tc>
          <w:tcPr>
            <w:tcW w:w="3108" w:type="dxa"/>
          </w:tcPr>
          <w:p w14:paraId="1B51E5F5" w14:textId="77777777" w:rsidR="00861808" w:rsidRPr="00D434AE" w:rsidRDefault="00861808" w:rsidP="00A3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63C6">
              <w:rPr>
                <w:b/>
                <w:bCs/>
              </w:rPr>
              <w:t>Withdraw</w:t>
            </w:r>
          </w:p>
        </w:tc>
        <w:tc>
          <w:tcPr>
            <w:tcW w:w="6427" w:type="dxa"/>
            <w:gridSpan w:val="2"/>
          </w:tcPr>
          <w:p w14:paraId="2FEFAFD3" w14:textId="77777777" w:rsidR="00861808" w:rsidRDefault="00861808" w:rsidP="00AC2A3A">
            <w:pPr>
              <w:autoSpaceDE w:val="0"/>
              <w:autoSpaceDN w:val="0"/>
              <w:adjustRightInd w:val="0"/>
            </w:pPr>
            <w:r w:rsidRPr="00320E1A">
              <w:t>An entry not wishing to continue competing for any reason may withdraw from</w:t>
            </w:r>
            <w:r>
              <w:t xml:space="preserve"> </w:t>
            </w:r>
            <w:r w:rsidRPr="00320E1A">
              <w:t>the show.</w:t>
            </w:r>
          </w:p>
        </w:tc>
      </w:tr>
      <w:tr w:rsidR="00861808" w14:paraId="6EC236D0" w14:textId="77777777" w:rsidTr="00DD07E9">
        <w:tc>
          <w:tcPr>
            <w:tcW w:w="3145" w:type="dxa"/>
            <w:gridSpan w:val="2"/>
          </w:tcPr>
          <w:p w14:paraId="4B31D447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51A980E2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71D9C822" w14:textId="77777777" w:rsidTr="00DD07E9">
        <w:tc>
          <w:tcPr>
            <w:tcW w:w="3145" w:type="dxa"/>
            <w:gridSpan w:val="2"/>
          </w:tcPr>
          <w:p w14:paraId="2BBDCC2A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2B4E31D0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36DFC3B4" w14:textId="77777777" w:rsidTr="00DD07E9">
        <w:tc>
          <w:tcPr>
            <w:tcW w:w="3145" w:type="dxa"/>
            <w:gridSpan w:val="2"/>
          </w:tcPr>
          <w:p w14:paraId="4ADFBCCF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045B1FCE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51154683" w14:textId="77777777" w:rsidTr="00DD07E9">
        <w:tc>
          <w:tcPr>
            <w:tcW w:w="3145" w:type="dxa"/>
            <w:gridSpan w:val="2"/>
          </w:tcPr>
          <w:p w14:paraId="4163AE20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281BE462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7B8378C2" w14:textId="77777777" w:rsidTr="00DD07E9">
        <w:tc>
          <w:tcPr>
            <w:tcW w:w="3145" w:type="dxa"/>
            <w:gridSpan w:val="2"/>
          </w:tcPr>
          <w:p w14:paraId="383EF14C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61BBC50D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6BBF28F6" w14:textId="77777777" w:rsidTr="00DD07E9">
        <w:tc>
          <w:tcPr>
            <w:tcW w:w="3145" w:type="dxa"/>
            <w:gridSpan w:val="2"/>
          </w:tcPr>
          <w:p w14:paraId="7DBCA009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48547952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63D5CAF2" w14:textId="77777777" w:rsidTr="00DD07E9">
        <w:tc>
          <w:tcPr>
            <w:tcW w:w="3145" w:type="dxa"/>
            <w:gridSpan w:val="2"/>
          </w:tcPr>
          <w:p w14:paraId="1F934DF8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7122EC72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395CB56C" w14:textId="77777777" w:rsidTr="00DD07E9">
        <w:tc>
          <w:tcPr>
            <w:tcW w:w="3145" w:type="dxa"/>
            <w:gridSpan w:val="2"/>
          </w:tcPr>
          <w:p w14:paraId="1BD797BC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38E4B767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3BB098BE" w14:textId="77777777" w:rsidTr="00DD07E9">
        <w:tc>
          <w:tcPr>
            <w:tcW w:w="3145" w:type="dxa"/>
            <w:gridSpan w:val="2"/>
          </w:tcPr>
          <w:p w14:paraId="34A8C342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49577858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0195341D" w14:textId="77777777" w:rsidTr="00DD07E9">
        <w:tc>
          <w:tcPr>
            <w:tcW w:w="3145" w:type="dxa"/>
            <w:gridSpan w:val="2"/>
          </w:tcPr>
          <w:p w14:paraId="00E08386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40225EA2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435C8782" w14:textId="77777777" w:rsidTr="00DD07E9">
        <w:tc>
          <w:tcPr>
            <w:tcW w:w="3145" w:type="dxa"/>
            <w:gridSpan w:val="2"/>
          </w:tcPr>
          <w:p w14:paraId="53FCF182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29C9F22E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646B84EF" w14:textId="77777777" w:rsidTr="00DD07E9">
        <w:tc>
          <w:tcPr>
            <w:tcW w:w="3145" w:type="dxa"/>
            <w:gridSpan w:val="2"/>
          </w:tcPr>
          <w:p w14:paraId="4FC753ED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2CEB92CD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6F5409E6" w14:textId="77777777" w:rsidTr="00DD07E9">
        <w:tc>
          <w:tcPr>
            <w:tcW w:w="3145" w:type="dxa"/>
            <w:gridSpan w:val="2"/>
          </w:tcPr>
          <w:p w14:paraId="0BD7A316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6A9849CC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5D9EFBBD" w14:textId="77777777" w:rsidTr="00DD07E9">
        <w:tc>
          <w:tcPr>
            <w:tcW w:w="3145" w:type="dxa"/>
            <w:gridSpan w:val="2"/>
          </w:tcPr>
          <w:p w14:paraId="060CA0E3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2D84E056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31A8CAC8" w14:textId="77777777" w:rsidTr="00DD07E9">
        <w:tc>
          <w:tcPr>
            <w:tcW w:w="3145" w:type="dxa"/>
            <w:gridSpan w:val="2"/>
          </w:tcPr>
          <w:p w14:paraId="372C59DA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3B7FD205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7CD4EA8F" w14:textId="77777777" w:rsidTr="00DD07E9">
        <w:tc>
          <w:tcPr>
            <w:tcW w:w="3145" w:type="dxa"/>
            <w:gridSpan w:val="2"/>
          </w:tcPr>
          <w:p w14:paraId="337820A4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22890015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45AB703E" w14:textId="77777777" w:rsidTr="00DD07E9">
        <w:tc>
          <w:tcPr>
            <w:tcW w:w="3145" w:type="dxa"/>
            <w:gridSpan w:val="2"/>
          </w:tcPr>
          <w:p w14:paraId="0F37745A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5D7752AC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288CE73E" w14:textId="77777777" w:rsidTr="00DD07E9">
        <w:tc>
          <w:tcPr>
            <w:tcW w:w="3145" w:type="dxa"/>
            <w:gridSpan w:val="2"/>
          </w:tcPr>
          <w:p w14:paraId="5CFDD99B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1191FC68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1C7A268E" w14:textId="77777777" w:rsidTr="00DD07E9">
        <w:tc>
          <w:tcPr>
            <w:tcW w:w="3145" w:type="dxa"/>
            <w:gridSpan w:val="2"/>
          </w:tcPr>
          <w:p w14:paraId="408FF79C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6E1AFD73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5597A0C2" w14:textId="77777777" w:rsidTr="00DD07E9">
        <w:tc>
          <w:tcPr>
            <w:tcW w:w="3145" w:type="dxa"/>
            <w:gridSpan w:val="2"/>
          </w:tcPr>
          <w:p w14:paraId="1525E024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691494A6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04E75801" w14:textId="77777777" w:rsidTr="00DD07E9">
        <w:tc>
          <w:tcPr>
            <w:tcW w:w="3145" w:type="dxa"/>
            <w:gridSpan w:val="2"/>
          </w:tcPr>
          <w:p w14:paraId="34FF275E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3B960269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  <w:tr w:rsidR="00861808" w14:paraId="42C83138" w14:textId="77777777" w:rsidTr="00DD07E9">
        <w:tc>
          <w:tcPr>
            <w:tcW w:w="3145" w:type="dxa"/>
            <w:gridSpan w:val="2"/>
          </w:tcPr>
          <w:p w14:paraId="3A27DA62" w14:textId="77777777" w:rsidR="00861808" w:rsidRDefault="00861808" w:rsidP="00CF5A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90" w:type="dxa"/>
          </w:tcPr>
          <w:p w14:paraId="25F1A809" w14:textId="77777777" w:rsidR="00861808" w:rsidRDefault="00861808" w:rsidP="00DD07E9">
            <w:pPr>
              <w:rPr>
                <w:rFonts w:eastAsia="Times New Roman"/>
              </w:rPr>
            </w:pPr>
          </w:p>
        </w:tc>
      </w:tr>
    </w:tbl>
    <w:p w14:paraId="182984F5" w14:textId="3B550B1D" w:rsidR="00CF5A0C" w:rsidRDefault="008B75E8" w:rsidP="00CF5A0C">
      <w:pPr>
        <w:autoSpaceDE w:val="0"/>
        <w:autoSpaceDN w:val="0"/>
        <w:adjustRightInd w:val="0"/>
        <w:spacing w:after="0" w:line="240" w:lineRule="auto"/>
      </w:pPr>
      <w:r>
        <w:lastRenderedPageBreak/>
        <w:t>The following are definitions currently in the 2022 rulebook and probably can be scrapped.</w:t>
      </w:r>
    </w:p>
    <w:p w14:paraId="48983233" w14:textId="77777777" w:rsidR="008B75E8" w:rsidRPr="00F903CA" w:rsidRDefault="008B75E8" w:rsidP="00CF5A0C">
      <w:pPr>
        <w:autoSpaceDE w:val="0"/>
        <w:autoSpaceDN w:val="0"/>
        <w:adjustRightInd w:val="0"/>
        <w:spacing w:after="0" w:line="240" w:lineRule="auto"/>
      </w:pPr>
    </w:p>
    <w:p w14:paraId="15779352" w14:textId="24FC2BA5" w:rsidR="00141A68" w:rsidRPr="000222FC" w:rsidRDefault="00141A68" w:rsidP="000A15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</w:rPr>
      </w:pPr>
      <w:r w:rsidRPr="000222FC">
        <w:rPr>
          <w:b/>
          <w:bCs/>
          <w:i/>
          <w:iCs/>
          <w:color w:val="FF0000"/>
        </w:rPr>
        <w:t>From 2022 Rulebook</w:t>
      </w:r>
    </w:p>
    <w:p w14:paraId="51E90E15" w14:textId="77777777" w:rsidR="00141A68" w:rsidRPr="00141A68" w:rsidRDefault="00141A68" w:rsidP="00141A68">
      <w:pPr>
        <w:autoSpaceDE w:val="0"/>
        <w:autoSpaceDN w:val="0"/>
        <w:adjustRightInd w:val="0"/>
        <w:spacing w:after="0" w:line="240" w:lineRule="auto"/>
      </w:pPr>
      <w:r w:rsidRPr="00141A68">
        <w:rPr>
          <w:b/>
          <w:bCs/>
        </w:rPr>
        <w:t>Children</w:t>
      </w:r>
      <w:r w:rsidRPr="00141A68">
        <w:t xml:space="preserve"> – See [FEI] General Regulations Appendix A – Definitions</w:t>
      </w:r>
    </w:p>
    <w:p w14:paraId="102DCF22" w14:textId="7717F510" w:rsidR="00141A68" w:rsidRPr="00141A68" w:rsidRDefault="00141A68" w:rsidP="00F903CA">
      <w:pPr>
        <w:autoSpaceDE w:val="0"/>
        <w:autoSpaceDN w:val="0"/>
        <w:adjustRightInd w:val="0"/>
        <w:spacing w:after="0" w:line="240" w:lineRule="auto"/>
      </w:pPr>
    </w:p>
    <w:p w14:paraId="486FFD7A" w14:textId="77777777" w:rsidR="00141A68" w:rsidRPr="00141A68" w:rsidRDefault="00141A68" w:rsidP="00141A68">
      <w:pPr>
        <w:autoSpaceDE w:val="0"/>
        <w:autoSpaceDN w:val="0"/>
        <w:adjustRightInd w:val="0"/>
        <w:spacing w:after="0" w:line="240" w:lineRule="auto"/>
      </w:pPr>
      <w:r w:rsidRPr="00141A68">
        <w:rPr>
          <w:b/>
          <w:bCs/>
        </w:rPr>
        <w:t xml:space="preserve">Entry </w:t>
      </w:r>
      <w:r w:rsidRPr="00141A68">
        <w:t>– In Driving, the unit composed by the Athletes (Drivers), horse(s), Groom(s), harness and</w:t>
      </w:r>
    </w:p>
    <w:p w14:paraId="0B5C1F05" w14:textId="77777777" w:rsidR="00141A68" w:rsidRPr="00141A68" w:rsidRDefault="00141A68" w:rsidP="00141A68">
      <w:pPr>
        <w:autoSpaceDE w:val="0"/>
        <w:autoSpaceDN w:val="0"/>
        <w:adjustRightInd w:val="0"/>
        <w:spacing w:after="0" w:line="240" w:lineRule="auto"/>
      </w:pPr>
      <w:r w:rsidRPr="00141A68">
        <w:t>Carriage appropriate to the turnout as defined in these Rules.</w:t>
      </w:r>
    </w:p>
    <w:p w14:paraId="681EB34B" w14:textId="77777777" w:rsidR="00141A68" w:rsidRPr="00141A68" w:rsidRDefault="00141A68" w:rsidP="00141A68">
      <w:pPr>
        <w:autoSpaceDE w:val="0"/>
        <w:autoSpaceDN w:val="0"/>
        <w:adjustRightInd w:val="0"/>
        <w:spacing w:after="0" w:line="240" w:lineRule="auto"/>
      </w:pPr>
      <w:r w:rsidRPr="00141A68">
        <w:rPr>
          <w:b/>
          <w:bCs/>
        </w:rPr>
        <w:t>Event Official</w:t>
      </w:r>
      <w:r w:rsidRPr="00141A68">
        <w:t xml:space="preserve"> – See [FEI] General Regulations and Annex 3.</w:t>
      </w:r>
    </w:p>
    <w:p w14:paraId="7CD13216" w14:textId="77777777" w:rsidR="00141A68" w:rsidRPr="00141A68" w:rsidRDefault="00141A68" w:rsidP="00141A68">
      <w:pPr>
        <w:autoSpaceDE w:val="0"/>
        <w:autoSpaceDN w:val="0"/>
        <w:adjustRightInd w:val="0"/>
        <w:spacing w:after="0" w:line="240" w:lineRule="auto"/>
      </w:pPr>
      <w:r w:rsidRPr="00141A68">
        <w:rPr>
          <w:b/>
          <w:bCs/>
        </w:rPr>
        <w:t xml:space="preserve">Horse </w:t>
      </w:r>
      <w:r w:rsidRPr="00141A68">
        <w:t>– Refers to a Horse or Pony authorized to compete under [FEI] Chapter 6.</w:t>
      </w:r>
    </w:p>
    <w:p w14:paraId="007B8123" w14:textId="77777777" w:rsidR="00141A68" w:rsidRPr="00141A68" w:rsidRDefault="00141A68" w:rsidP="00141A68">
      <w:pPr>
        <w:autoSpaceDE w:val="0"/>
        <w:autoSpaceDN w:val="0"/>
        <w:adjustRightInd w:val="0"/>
        <w:spacing w:after="0" w:line="240" w:lineRule="auto"/>
      </w:pPr>
      <w:r w:rsidRPr="00141A68">
        <w:rPr>
          <w:b/>
          <w:bCs/>
        </w:rPr>
        <w:t>Junior</w:t>
      </w:r>
      <w:r w:rsidRPr="00141A68">
        <w:t xml:space="preserve"> – See [FEI] General Regulations Appendix A – Definitions</w:t>
      </w:r>
    </w:p>
    <w:p w14:paraId="1D15DB08" w14:textId="7F776786" w:rsidR="00141A68" w:rsidRPr="00141A68" w:rsidRDefault="008963C6" w:rsidP="00141A68">
      <w:pPr>
        <w:autoSpaceDE w:val="0"/>
        <w:autoSpaceDN w:val="0"/>
        <w:adjustRightInd w:val="0"/>
        <w:spacing w:after="0" w:line="240" w:lineRule="auto"/>
      </w:pPr>
      <w:r w:rsidRPr="00141A68">
        <w:rPr>
          <w:b/>
          <w:bCs/>
        </w:rPr>
        <w:t>Organizing</w:t>
      </w:r>
      <w:r w:rsidR="00141A68" w:rsidRPr="00141A68">
        <w:rPr>
          <w:b/>
          <w:bCs/>
        </w:rPr>
        <w:t xml:space="preserve"> Committee “OC”</w:t>
      </w:r>
      <w:r w:rsidR="00141A68" w:rsidRPr="00141A68">
        <w:t xml:space="preserve"> – See [FEI] General Regulations.</w:t>
      </w:r>
    </w:p>
    <w:p w14:paraId="6A80880A" w14:textId="77777777" w:rsidR="00141A68" w:rsidRPr="00141A68" w:rsidRDefault="00141A68" w:rsidP="00141A68">
      <w:pPr>
        <w:autoSpaceDE w:val="0"/>
        <w:autoSpaceDN w:val="0"/>
        <w:adjustRightInd w:val="0"/>
        <w:spacing w:after="0" w:line="240" w:lineRule="auto"/>
      </w:pPr>
      <w:r w:rsidRPr="00141A68">
        <w:rPr>
          <w:b/>
          <w:bCs/>
        </w:rPr>
        <w:t>Period of an Event</w:t>
      </w:r>
      <w:r w:rsidRPr="00141A68">
        <w:t xml:space="preserve"> – See [FEI] General Regulations Appendix A – Definitions</w:t>
      </w:r>
    </w:p>
    <w:p w14:paraId="5FEFCD92" w14:textId="00B58F13" w:rsidR="00141A68" w:rsidRPr="00141A68" w:rsidRDefault="00141A68" w:rsidP="00E7531A">
      <w:pPr>
        <w:pStyle w:val="NoSpacing"/>
        <w:divId w:val="178354832"/>
      </w:pPr>
      <w:r w:rsidRPr="00243095">
        <w:rPr>
          <w:b/>
          <w:bCs/>
        </w:rPr>
        <w:t>Schedule</w:t>
      </w:r>
      <w:r w:rsidR="0031006A">
        <w:rPr>
          <w:b/>
          <w:bCs/>
        </w:rPr>
        <w:t xml:space="preserve"> - </w:t>
      </w:r>
      <w:r w:rsidR="0031006A">
        <w:rPr>
          <w:rFonts w:eastAsia="Times New Roman"/>
        </w:rPr>
        <w:t>the list of times</w:t>
      </w:r>
      <w:r w:rsidR="00E7531A">
        <w:rPr>
          <w:rFonts w:eastAsia="Times New Roman"/>
        </w:rPr>
        <w:t xml:space="preserve"> and dates</w:t>
      </w:r>
      <w:r w:rsidR="0031006A">
        <w:rPr>
          <w:rFonts w:eastAsia="Times New Roman"/>
        </w:rPr>
        <w:t xml:space="preserve"> at which actions </w:t>
      </w:r>
      <w:r w:rsidR="00E7531A">
        <w:rPr>
          <w:rFonts w:eastAsia="Times New Roman"/>
        </w:rPr>
        <w:t xml:space="preserve">of an event </w:t>
      </w:r>
      <w:r w:rsidR="0031006A">
        <w:rPr>
          <w:rFonts w:eastAsia="Times New Roman"/>
        </w:rPr>
        <w:t xml:space="preserve">are intended to take place </w:t>
      </w:r>
    </w:p>
    <w:p w14:paraId="2ABD5A7E" w14:textId="34E49AC4" w:rsidR="00141A68" w:rsidRPr="00141A68" w:rsidRDefault="00141A68" w:rsidP="00141A68">
      <w:pPr>
        <w:autoSpaceDE w:val="0"/>
        <w:autoSpaceDN w:val="0"/>
        <w:adjustRightInd w:val="0"/>
        <w:spacing w:after="0" w:line="240" w:lineRule="auto"/>
      </w:pPr>
      <w:r w:rsidRPr="00141A68">
        <w:rPr>
          <w:b/>
          <w:bCs/>
        </w:rPr>
        <w:t>Turnout</w:t>
      </w:r>
      <w:r w:rsidRPr="00141A68">
        <w:t xml:space="preserve"> – A Carriage with the Horses, harness, Athlete and Grooms.</w:t>
      </w:r>
    </w:p>
    <w:p w14:paraId="72233BC3" w14:textId="3D455855" w:rsidR="000A15D1" w:rsidRPr="00141A68" w:rsidRDefault="00141A68" w:rsidP="00141A68">
      <w:pPr>
        <w:autoSpaceDE w:val="0"/>
        <w:autoSpaceDN w:val="0"/>
        <w:adjustRightInd w:val="0"/>
        <w:spacing w:after="0" w:line="240" w:lineRule="auto"/>
      </w:pPr>
      <w:r w:rsidRPr="00141A68">
        <w:rPr>
          <w:b/>
          <w:bCs/>
        </w:rPr>
        <w:t>Young Drivers</w:t>
      </w:r>
      <w:r w:rsidRPr="00141A68">
        <w:t xml:space="preserve"> – See [FEI] General Regulations Appendix A – Definition</w:t>
      </w:r>
    </w:p>
    <w:sectPr w:rsidR="000A15D1" w:rsidRPr="0014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B28"/>
    <w:multiLevelType w:val="hybridMultilevel"/>
    <w:tmpl w:val="EFB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13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13"/>
    <w:rsid w:val="00017129"/>
    <w:rsid w:val="000222FC"/>
    <w:rsid w:val="000A15D1"/>
    <w:rsid w:val="000A3FEC"/>
    <w:rsid w:val="000D4AF3"/>
    <w:rsid w:val="00104F8B"/>
    <w:rsid w:val="001121F2"/>
    <w:rsid w:val="00141A68"/>
    <w:rsid w:val="00243095"/>
    <w:rsid w:val="002459B8"/>
    <w:rsid w:val="00283358"/>
    <w:rsid w:val="00284550"/>
    <w:rsid w:val="002C247C"/>
    <w:rsid w:val="0031006A"/>
    <w:rsid w:val="00320E1A"/>
    <w:rsid w:val="003A2A8B"/>
    <w:rsid w:val="00460D07"/>
    <w:rsid w:val="00477AA7"/>
    <w:rsid w:val="004B39A4"/>
    <w:rsid w:val="00536EBE"/>
    <w:rsid w:val="00550593"/>
    <w:rsid w:val="00556D70"/>
    <w:rsid w:val="00686B3F"/>
    <w:rsid w:val="007C7413"/>
    <w:rsid w:val="007D703A"/>
    <w:rsid w:val="00861808"/>
    <w:rsid w:val="008963C6"/>
    <w:rsid w:val="008B75E8"/>
    <w:rsid w:val="00916931"/>
    <w:rsid w:val="00993B25"/>
    <w:rsid w:val="009F73C3"/>
    <w:rsid w:val="00A32FB9"/>
    <w:rsid w:val="00A43749"/>
    <w:rsid w:val="00A60C8B"/>
    <w:rsid w:val="00AC2A3A"/>
    <w:rsid w:val="00AC6780"/>
    <w:rsid w:val="00AD675C"/>
    <w:rsid w:val="00AE23C8"/>
    <w:rsid w:val="00AF45C0"/>
    <w:rsid w:val="00B14AD8"/>
    <w:rsid w:val="00BD1013"/>
    <w:rsid w:val="00CB143C"/>
    <w:rsid w:val="00CF5A0C"/>
    <w:rsid w:val="00CF606D"/>
    <w:rsid w:val="00D434AE"/>
    <w:rsid w:val="00DD07E9"/>
    <w:rsid w:val="00E7531A"/>
    <w:rsid w:val="00F1625D"/>
    <w:rsid w:val="00F903CA"/>
    <w:rsid w:val="00FC0DA6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72CE"/>
  <w15:docId w15:val="{1E5EFA9E-9178-486D-8DE6-AEF68D0A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3C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D70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D18"/>
    <w:pPr>
      <w:ind w:left="720"/>
      <w:contextualSpacing/>
    </w:pPr>
  </w:style>
  <w:style w:type="table" w:styleId="TableGrid">
    <w:name w:val="Table Grid"/>
    <w:basedOn w:val="TableNormal"/>
    <w:uiPriority w:val="39"/>
    <w:rsid w:val="00A3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8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E1F9CD-8B85-44B1-9D71-29F6A5D52CB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ADAF-FA58-465F-98F5-3389982D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1396</Words>
  <Characters>7906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Morse</dc:creator>
  <cp:keywords/>
  <dc:description/>
  <cp:lastModifiedBy>Jeff Morse</cp:lastModifiedBy>
  <cp:revision>2</cp:revision>
  <dcterms:created xsi:type="dcterms:W3CDTF">2023-02-13T16:01:00Z</dcterms:created>
  <dcterms:modified xsi:type="dcterms:W3CDTF">2023-02-13T16:01:00Z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13a8bcec-9feb-4dd0-8d7b-7749c97f3f79</vt:lpwstr>
  </property>
</Properties>
</file>